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40"/>
        </w:rPr>
      </w:pPr>
      <w:r>
        <w:rPr>
          <w:rFonts w:hint="eastAsia"/>
          <w:b/>
          <w:bCs/>
          <w:sz w:val="32"/>
          <w:szCs w:val="40"/>
        </w:rPr>
        <w:t>中华人民共和国专利法实施细则(2010</w:t>
      </w:r>
      <w:r>
        <w:rPr>
          <w:rFonts w:hint="eastAsia"/>
          <w:b/>
          <w:bCs/>
          <w:sz w:val="32"/>
          <w:szCs w:val="40"/>
          <w:lang w:eastAsia="zh-CN"/>
        </w:rPr>
        <w:t>年</w:t>
      </w:r>
      <w:r>
        <w:rPr>
          <w:rFonts w:hint="eastAsia"/>
          <w:b/>
          <w:bCs/>
          <w:sz w:val="32"/>
          <w:szCs w:val="40"/>
        </w:rPr>
        <w:t>修订)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32"/>
        </w:rPr>
      </w:pPr>
      <w:r>
        <w:rPr>
          <w:rFonts w:hint="eastAsia"/>
          <w:sz w:val="24"/>
          <w:szCs w:val="32"/>
        </w:rPr>
        <w:t>发布时间：2015-09-02   来源：国家知识产权局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第一章　总　　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第一条 　根据《中华人民共和国专利法》（以下简称专利法），制定本细则。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第二条 　专利法和本细则规定的各种手续，应当以书面形式或者国务院专利行政部门规定的其他形式办理。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第三条 　依照专利法和本细则规定提交的各种文件应当使用中文；国家有统一规定的科技术语的，应当采用规范词；外国人名、地名和科技术语没有统一中文译文的，应当注明原文。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依照专利法和本细则规定提交的各种证件和证明文件是外文的，国务院专利行政部门认为必要时，可以要求当事人在指定期限内附送中文译文；期满未附送的，视为未提交该证件和证明文件。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第四条 　向国务院专利行政部门邮寄的各种文件，以寄出的邮戳日为递交日；邮戳日不清晰的，除当事人能够提出证明外，以国务院专利行政部门收到日为递交日。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国务院专利行政部门的各种文件，可以通过邮寄、直接送交或者其他方式送达当事人。当事人委托专利代理机构的，文件送交专利代理机构；未委托专利代理机构的，文件送交请求书中指明的联系人。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国务院专利行政部门邮寄的各种文件，自文件发出之日起满15日，推定为当事人收到文件之日。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根据国务院专利行政部门规定应当直接送交的文件，以交付日为送达日。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文件送交地址不清，无法邮寄的，可以通过公告的方式送达当事人。自公告之日起满1个月，该文件视为已经送达。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第五条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第六条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当事人请求延长国务院专利行政部门指定的期限的，应当在期限届满前，向国务院专利行政部门说明理由并办理有关手续。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本条第一款和第二款的规定不适用专利法第二十四条、第二十九条、第四十二条、第六十八条规定的期限。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第八条 　专利法第二十条所称在中国完成的发明或者实用新型，是指技术方案的实质性内容在中国境内完成的发明或者实用新型。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任何单位或者个人将在中国完成的发明或者实用新型向外国申请专利的，应当按照下列方式之一请求国务院专利行政部门进行保密审查：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（一）直接向外国申请专利或者向有关国外机构提交专利国际申请的，应当事先向国务院专利行政部门提出请求，并详细说明其技术方案；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（二）向国务院专利行政部门申请专利后拟向外国申请专利或者向有关国外机构提交专利国际申请的，应当在向外国申请专利或者向有关国外机构提交专利国际申请前向国务院专利行政部门提出请求。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向国务院专利行政部门提交专利国际申请的，视为同时提出了保密审查请求。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第九条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第十条 　专利法第五条所称违反法律的发明创造，不包括仅其实施为法律所禁止的发明创造。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第十一条 　除专利法第二十八条和第四十二条规定的情形外，专利法所称申请日，有优先权的，指优先权日。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本细则所称申请日，除另有规定的外，是指专利法第二十八条规定的申请日。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第十二条 　专利法第六条所称执行本单位的任务所完成的职务发明创造，是指：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（一）在本职工作中作出的发明创造；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（二）履行本单位交付的本职工作之外的任务所作出的发明创造；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（三）退休、调离原单位后或者劳动、人事关系终止后1年内作出的，与其在原单位承担的本职工作或者原单位分配的任务有关的发明创造。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专利法第六条所称本单位，包括临时工作单位；专利法第六条所称本单位的物质技术条件，是指本单位的资金、设备、零部件、原材料或者不对外公开的技术资料等。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第十三条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第十四条 　除依照专利法第十条规定转让专利权外，专利权因其他事由发生转移的，当事人应当凭有关证明文件或者法律文书向国务院专利行政部门办理专利权转移手续。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专利权人与他人订立的专利实施许可合同，应当自合同生效之日起3个月内向国务院专利行政部门备案。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以专利权出质的，由出质人和质权人共同向国务院专利行政部门办理出质登记。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第二章　专利的申请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第十五条 　以书面形式申请专利的，应当向国务院专利行政部门提交申请文件一式两份。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以国务院专利行政部门规定的其他形式申请专利的，应当符合规定的要求。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申请人委托专利代理机构向国务院专利行政部门申请专利和办理其他专利事务的，应当同时提交委托书，写明委托权限。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申请人有2人以上且未委托专利代理机构的，除请求书中另有声明的外，以请求书中指明的第一申请人为代表人。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第十六条 　发明、实用新型或者外观设计专利申请的请求书应当写明下列事项：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（一）发明、实用新型或者外观设计的名称；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申请人是中国单位或者个人的，其名称或者姓名、地址、邮政编码、组织机构代码或者居民身份证件号码；申请人是外国人、外国企业或者外国其他组织的，其姓名或者名称、国籍或者注册的国家或者地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（三）发明人或者设计人的姓名；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（四）申请人委托专利代理机构的，受托机构的名称、机构代码以及该机构指定的专利代理人的姓名、执业证号码、联系电话；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（五）要求优先权的，申请人第一次提出专利申请（以下简称在先申请）的申请日、申请号以及原受理机构的名称；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（六）申请人或者专利代理机构的签字或者盖章；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（七）申请文件清单；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（八）附加文件清单；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（九）其他需要写明的有关事项。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第十七条 　发明或者实用新型专利申请的说明书应当写明发明或者实用新型的名称，该名称应当与请求书中的名称一致。说明书应当包括下列内容：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（一）技术领域：写明要求保护的技术方案所属的技术领域；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（二）背景技术：写明对发明或者实用新型的理解、检索、审查有用的背景技术；有可能的，并引证反映这些背景技术的文件；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（三）发明内容：写明发明或者实用新型所要解决的技术问题以及解决其技术问题采用的技术方案，并对照现有技术写明发明或者实用新型的有益效果；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（四）附图说明：说明书有附图的，对各幅附图作简略说明；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（五）具体实施方式：详细写明申请人认为实现发明或者实用新型的优选方式；必要时，举例说明；有附图的，对照附图。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发明或者实用新型说明书应当用词规范、语句清楚，并不得使用“如权利要求……所述的……”一类的引用语，也不得使用商业性宣传用语。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实用新型专利申请说明书应当有表示要求保护的产品的形状、构造或者其结合的附图。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第十八条 　发明或者实用新型的几幅附图应当按照“图1，图2，……”顺序编号排列。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发明或者实用新型说明书文字部分中未提及的附图标记不得在附图中出现，附图中未出现的附图标记不得在说明书文字部分中提及。申请文件中表示同一组成部分的附图标记应当一致。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附图中除必需的词语外，不应当含有其他注释。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第十九条 　权利要求书应当记载发明或者实用新型的技术特征。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权利要求书有几项权利要求的，应当用阿拉伯数字顺序编号。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权利要求书中使用的科技术语应当与说明书中使用的科技术语一致，可以有化学式或者数学式，但是不得有插图。除绝对必要的外，不得使用“如说明书……部分所述”或者“如图……所示”的用语。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权利要求中的技术特征可以引用说明书附图中相应的标记，该标记应当放在相应的技术特征后并置于括号内，便于理解权利要求。附图标记不得解释为对权利要求的限制。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第二十条 　权利要求书应当有独立权利要求，也可以有从属权利要求。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独立权利要求应当从整体上反映发明或者实用新型的技术方案，记载解决技术问题的必要技术特征。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从属权利要求应当用附加的技术特征，对引用的权利要求作进一步限定。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第二十一条 　发明或者实用新型的独立权利要求应当包括前序部分和特征部分，按照下列规定撰写：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（一）前序部分：写明要求保护的发明或者实用新型技术方案的主题名称和发明或者实用新型主题与最接近的现有技术共有的必要技术特征；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（二）特征部分：使用“其特征是……”或者类似的用语，写明发明或者实用新型区别于最接近的现有技术的技术特征。这些特征和前序部分写明的特征合在一起，限定发明或者实用新型要求保护的范围。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发明或者实用新型的性质不适于用前款方式表达的，独立权利要求可以用其他方式撰写。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一项发明或者实用新型应当只有一个独立权利要求，并写在同一发明或者实用新型的从属权利要求之前。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第二十二条 　发明或者实用新型的从属权利要求应当包括引用部分和限定部分，按照下列规定撰写：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（一）引用部分：写明引用的权利要求的编号及其主题名称；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（二）限定部分：写明发明或者实用新型附加的技术特征。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从属权利要求只能引用在前的权利要求。引用两项以上权利要求的多项从属权利要求，只能以择一方式引用在前的权利要求，并不得作为另一项多项从属权利要求的基础。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第二十三条 　说明书摘要应当写明发明或者实用新型专利申请所公开内容的概要，即写明发明或者实用新型的名称和所属技术领域，并清楚地反映所要解决的技术问题、解决该问题的技术方案的要点以及主要用途。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第二十四条 　申请专利的发明涉及新的生物材料，该生物材料公众不能得到，并且对该生物材料的说明不足以使所属领域的技术人员实施其发明的，除应当符合专利法和本细则的有关规定外，申请人还应当办理下列手续：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（二）在申请文件中，提供有关该生物材料特征的资料；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第二十五条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（一）请求人的姓名或者名称和地址；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（二）不向其他任何人提供该生物材料的保证；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（三）在授予专利权前，只作为实验目的使用的保证。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第二十六条 　专利法所称遗传资源，是指取自人体、动物、植物或者微生物等含有遗传功能单位并具有实际或者潜在价值的材料；专利法所称依赖遗传资源完成的发明创造，是指利用了遗传资源的遗传功能完成的发明创造。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就依赖遗传资源完成的发明创造申请专利的，申请人应当在请求书中予以说明，并填写国务院专利行政部门制定的表格。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第二十七条 　申请人请求保护色彩的，应当提交彩色图片或者照片。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申请人应当就每件外观设计产品所需要保护的内容提交有关图片或者照片。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第二十八条 　外观设计的简要说明应当写明外观设计产品的名称、用途，外观设计的设计要点，并指定一幅最能表明设计要点的图片或者照片。省略视图或者请求保护色彩的，应当在简要说明中写明。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对同一产品的多项相似外观设计提出一件外观设计专利申请的，应当在简要说明中指定其中一项作为基本设计。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简要说明不得使用商业性宣传用语，也不能用来说明产品的性能。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第二十九条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第三十条 　专利法第二十四条第（一）项所称中国政府承认的国际展览会，是指国际展览会公约规定的在国际展览局注册或者由其认可的国际展览会。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专利法第二十四条第（二）项所称学术会议或者技术会议，是指国务院有关主管部门或者全国性学术团体组织召开的学术会议或者技术会议。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申请专利的发明创造有专利法第二十四条第（三）项所列情形的，国务院专利行政部门认为必要时，可以要求申请人在指定期限内提交证明文件。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申请人未依照本条第三款的规定提出声明和提交证明文件的，或者未依照本条第四款的规定在指定期限内提交证明文件的，其申请不适用专利法第二十四条的规定。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第三十一条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要求优先权，但请求书中漏写或者错写在先申请的申请日、申请号和原受理机构名称中的一项或者两项内容的，国务院专利行政部门应当通知申请人在指定期限内补正；期满未补正的，视为未要求优先权。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要求优先权的申请人的姓名或者名称与在先申请文件副本中记载的申请人姓名或者名称不一致的，应当提交优先权转让证明材料，未提交该证明材料的，视为未要求优先权。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外观设计专利申请的申请人要求外国优先权，其在先申请未包括对外观设计的简要说明，申请人按照本细则第二十八条规定提交的简要说明未超出在先申请文件的图片或者照片表示的范围的，不影响其享有优先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第三十二条 　申请人在一件专利申请中，可以要求一项或者多项优先权；要求多项优先权的，该申请的优先权期限从最早的优先权日起计算。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（一）已经要求外国优先权或者本国优先权的；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（二）已经被授予专利权的；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（三）属于按照规定提出的分案申请的。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申请人要求本国优先权的，其在先申请自后一申请提出之日起即视为撤回。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第三十三条 　在中国没有经常居所或者营业所的申请人，申请专利或者要求外国优先权的，国务院专利行政部门认为必要时，可以要求其提供下列文件：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（一）申请人是个人的，其国籍证明；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（二）申请人是企业或者其他组织的，其注册的国家或者地区的证明文件；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（三）申请人的所属国，承认中国单位和个人可以按照该国国民的同等条件，在该国享有专利权、优先权和其他与专利有关的权利的证明文件。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第三十四条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第三十五条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专利法第三十一条第二款所称同一类别并且成套出售或者使用的产品的两项以上外观设计，是指各产品属于分类表中同一大类，习惯上同时出售或者同时使用，而且各产品的外观设计具有相同的设计构思。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将两项以上外观设计作为一件申请提出的，应当将各项外观设计的顺序编号标注在每件外观设计产品各幅图片或者照片的名称之前。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第三十六条 　申请人撤回专利申请的，应当向国务院专利行政部门提出声明，写明发明创造的名称、申请号和申请日。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撤回专利申请的声明在国务院专利行政部门作好公布专利申请文件的印刷准备工作后提出的，申请文件仍予公布；但是，撤回专利申请的声明应当在以后出版的专利公报上予以公告。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第三章　专利申请的审查和批准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第三十七条 　在初步审查、实质审查、复审和无效宣告程序中，实施审查和审理的人员有下列情形之一的，应当自行回避，当事人或者其他利害关系人可以要求其回避：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（一）是当事人或者其代理人的近亲属的；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（二）与专利申请或者专利权有利害关系的；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（三）与当事人或者其代理人有其他关系，可能影响公正审查和审理的；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（四）专利复审委员会成员曾参与原申请的审查的。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第三十八条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第三十九条 　专利申请文件有下列情形之一的，国务院专利行政部门不予受理，并通知申请人：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（一）发明或者实用新型专利申请缺少请求书、说明书（实用新型无附图）或者权利要求书的，或者外观设计专利申请缺少请求书、图片或者照片、简要说明的；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（二）未使用中文的；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（三）不符合本细则第一百二十一条第一款规定的；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（四）请求书中缺少申请人姓名或者名称，或者缺少地址的；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（五）明显不符合专利法第十八条或者第十九条第一款的规定的；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（六）专利申请类别（发明、实用新型或者外观设计）不明确或者难以确定的。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第四十一条 　两个以上的申请人同日（指申请日；有优先权的，指优先权日）分别就同样的发明创造申请专利的，应当在收到国务院专利行政部门的通知后自行协商确定申请人。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国务院专利行政部门公告授予实用新型专利权，应当公告申请人已依照本条第二款的规定同时申请了发明专利的说明。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实用新型专利权自公告授予发明专利权之日起终止。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第四十二条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国务院专利行政部门认为一件专利申请不符合专利法第三十一条和本细则第三十四条或者第三十五条的规定的，应当通知申请人在指定期限内对其申请进行修改；申请人期满未答复的，该申请视为撤回。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分案的申请不得改变原申请的类别。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第四十三条 　依照本细则第四十二条规定提出的分案申请，可以保留原申请日，享有优先权的，可以保留优先权日，但是不得超出原申请记载的范围。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分案申请应当依照专利法及本细则的规定办理有关手续。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分案申请的请求书中应当写明原申请的申请号和申请日。提交分案申请时，申请人应当提交原申请文件副本；原申请享有优先权的，并应当提交原申请的优先权文件副本。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第四十四条 　专利法第三十四条和第四十条所称初步审查，是指审查专利申请是否具备专利法第二十六条或者第二十七条规定的文件和其他必要的文件，这些文件是否符合规定的格式，并审查下列各项：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（四）申请文件是否符合本细则第二条、第三条第一款的规定。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第四十五条 　除专利申请文件外，申请人向国务院专利行政部门提交的与专利申请有关的其他文件有下列情形之一的，视为未提交：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（一）未使用规定的格式或者填写不符合规定的；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（二）未按照规定提交证明材料的。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国务院专利行政部门应当将视为未提交的审查意见通知申请人。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第四十六条 　申请人请求早日公布其发明专利申请的，应当向国务院专利行政部门声明。国务院专利行政部门对该申请进行初步审查后，除予以驳回的外，应当立即将申请予以公布。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第四十七条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第四十八条 　自发明专利申请公布之日起至公告授予专利权之日止，任何人均可以对不符合专利法规定的专利申请向国务院专利行政部门提出意见，并说明理由。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第四十九条 　发明专利申请人因有正当理由无法提交专利法第三十六条规定的检索资料或者审查结果资料的，应当向国务院专利行政部门声明，并在得到有关资料后补交。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第五十条 　国务院专利行政部门依照专利法第三十五条第二款的规定对专利申请自行进行审查时，应当通知申请人。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第五十一条 　发明专利申请人在提出实质审查请求时以及在收到国务院专利行政部门发出的发明专利申请进入实质审查阶段通知书之日起的3个月内，可以对发明专利申请主动提出修改。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实用新型或者外观设计专利申请人自申请日起2个月内，可以对实用新型或者外观设计专利申请主动提出修改。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申请人在收到国务院专利行政部门发出的审查意见通知书后对专利申请文件进行修改的，应当针对通知书指出的缺陷进行修改。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国务院专利行政部门可以自行修改专利申请文件中文字和符号的明显错误。国务院专利行政部门自行修改的，应当通知申请人。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第五十二条 　发明或者实用新型专利申请的说明书或者权利要求书的修改部分，除个别文字修改或者增删外，应当按照规定格式提交替换页。外观设计专利申请的图片或者照片的修改，应当按照规定提交替换页。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第五十三条 　依照专利法第三十八条的规定，发明专利申请经实质审查应当予以驳回的情形是指：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（一）申请属于专利法第五条、第二十五条规定的情形，或者依照专利法第九条规定不能取得专利权的；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（二）申请不符合专利法第二条第二款、第二十条第一款、第二十二条、第二十六条第三款、第四款、第五款、第三十一条第一款或者本细则第二十条第二款规定的；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（三）申请的修改不符合专利法第三十三条规定，或者分案的申请不符合本细则第四十三条第一款的规定的。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第五十四条 　国务院专利行政部门发出授予专利权的通知后，申请人应当自收到通知之日起2个月内办理登记手续。申请人按期办理登记手续的，国务院专利行政部门应当授予专利权，颁发专利证书，并予以公告。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期满未办理登记手续的，视为放弃取得专利权的权利。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第五十五条 　保密专利申请经审查没有发现驳回理由的，国务院专利行政部门应当作出授予保密专利权的决定，颁发保密专利证书，登记保密专利权的有关事项。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第五十六条 　授予实用新型或者外观设计专利权的决定公告后，专利法第六十条规定的专利权人或者利害关系人可以请求国务院专利行政部门作出专利权评价报告。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请求作出专利权评价报告的，应当提交专利权评价报告请求书，写明专利号。每项请求应当限于一项专利权。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专利权评价报告请求书不符合规定的，国务院专利行政部门应当通知请求人在指定期限内补正；请求人期满未补正的，视为未提出请求。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第五十七条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第五十八条 　国务院专利行政部门对专利公告、专利单行本中出现的错误，一经发现，应当及时更正，并对所作更正予以公告。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第四章　专利申请的复审与专利权的无效宣告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第五十九条 　专利复审委员会由国务院专利行政部门指定的技术专家和法律专家组成，主任委员由国务院专利行政部门负责人兼任。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第六十条 　依照专利法第四十一条的规定向专利复审委员会请求复审的，应当提交复审请求书，说明理由，必要时还应当附具有关证据。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复审请求不符合专利法第十九条第一款或者第四十一条第一款规定的，专利复审委员会不予受理，书面通知复审请求人并说明理由。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复审请求书不符合规定格式的，复审请求人应当在专利复审委员会指定的期限内补正；期满未补正的，该复审请求视为未提出。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第六十一条 　请求人在提出复审请求或者在对专利复审委员会的复审通知书作出答复时，可以修改专利申请文件；但是，修改应当仅限于消除驳回决定或者复审通知书指出的缺陷。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修改的专利申请文件应当提交一式两份。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第六十二条 　专利复审委员会应当将受理的复审请求书转交国务院专利行政部门原审查部门进行审查。原审查部门根据复审请求人的请求，同意撤销原决定的，专利复审委员会应当据此作出复审决定，并通知复审请求人。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第六十三条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专利复审委员会进行复审后，认为原驳回决定不符合专利法和本细则有关规定的，或者认为经过修改的专利申请文件消除了原驳回决定指出的缺陷的，应当撤销原驳回决定，由原审查部门继续进行审查程序。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第六十四条 　复审请求人在专利复审委员会作出决定前，可以撤回其复审请求。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复审请求人在专利复审委员会作出决定前撤回其复审请求的，复审程序终止。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第六十五条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第六十六条 　专利权无效宣告请求不符合专利法第十九条第一款或者本细则第六十五条规定的，专利复审委员会不予受理。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在专利复审委员会就无效宣告请求作出决定之后，又以同样的理由和证据请求无效宣告的，专利复审委员会不予受理。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以不符合专利法第二十三条第三款的规定为理由请求宣告外观设计专利权无效，但是未提交证明权利冲突的证据的，专利复审委员会不予受理。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专利权无效宣告请求书不符合规定格式的，无效宣告请求人应当在专利复审委员会指定的期限内补正；期满未补正的，该无效宣告请求视为未提出。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第六十七条 　在专利复审委员会受理无效宣告请求后，请求人可以在提出无效宣告请求之日起1个月内增加理由或者补充证据。逾期增加理由或者补充证据的，专利复审委员会可以不予考虑。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第六十八条 　专利复审委员会应当将专利权无效宣告请求书和有关文件的副本送交专利权人，要求其在指定的期限内陈述意见。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专利权人和无效宣告请求人应当在指定期限内答复专利复审委员会发出的转送文件通知书或者无效宣告请求审查通知书；期满未答复的，不影响专利复审委员会审理。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第六十九条 　在无效宣告请求的审查过程中，发明或者实用新型专利的专利权人可以修改其权利要求书，但是不得扩大原专利的保护范围。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发明或者实用新型专利的专利权人不得修改专利说明书和附图，外观设计专利的专利权人不得修改图片、照片和简要说明。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第七十条 　专利复审委员会根据当事人的请求或者案情需要，可以决定对无效宣告请求进行口头审理。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专利复审委员会决定对无效宣告请求进行口头审理的，应当向当事人发出口头审理通知书，告知举行口头审理的日期和地点。当事人应当在通知书指定的期限内作出答复。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无效宣告请求人对专利复审委员会发出的口头审理通知书在指定的期限内未作答复，并且不参加口头审理的，其无效宣告请求视为撤回；专利权人不参加口头审理的，可以缺席审理。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第七十一条 　在无效宣告请求审查程序中，专利复审委员会指定的期限不得延长。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第七十二条 　专利复审委员会对无效宣告的请求作出决定前，无效宣告请求人可以撤回其请求。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第五章　专利实施的强制许可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第七十三条 　专利法第四十八条第（一）项所称未充分实施其专利，是指专利权人及其被许可人实施其专利的方式或者规模不能满足国内对专利产品或者专利方法的需求。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第七十四条 　请求给予强制许可的，应当向国务院专利行政部门提交强制许可请求书，说明理由并附具有关证明文件。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国务院专利行政部门应当将强制许可请求书的副本送交专利权人，专利权人应当在国务院专利行政部门指定的期限内陈述意见；期满未答复的，不影响国务院专利行政部门作出决定。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国务院专利行政部门在作出驳回强制许可请求的决定或者给予强制许可的决定前，应当通知请求人和专利权人拟作出的决定及其理由。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国务院专利行政部门依照专利法第五十条的规定作出给予强制许可的决定，应当同时符合中国缔结或者参加的有关国际条约关于为了解决公共健康问题而给予强制许可的规定，但中国作出保留的除外。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第七十五条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第六章　对职务发明创造的发明人或者设计人的奖励和报酬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第七十六条 　被授予专利权的单位可以与发明人、设计人约定或者在其依法制定的规章制度中规定专利法第十六条规定的奖励、报酬的方式和数额。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企业、事业单位给予发明人或者设计人的奖励、报酬，按照国家有关财务、会计制度的规定进行处理。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第七十七条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由于发明人或者设计人的建议被其所属单位采纳而完成的发明创造，被授予专利权的单位应当从优发给奖金。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第七十八条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第七章　专利权的保护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第七十九条 　专利法和本细则所称管理专利工作的部门，是指由省、自治区、直辖市人民政府以及专利管理工作量大又有实际处理能力的设区的市人民政府设立的管理专利工作的部门。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第八十条 　国务院专利行政部门应当对管理专利工作的部门处理专利侵权纠纷、查处假冒专利行为、调解专利纠纷进行业务指导。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第八十一条 　当事人请求处理专利侵权纠纷或者调解专利纠纷的，由被请求人所在地或者侵权行为地的管理专利工作的部门管辖。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管理专利工作的部门对管辖权发生争议的，由其共同的上级人民政府管理专利工作的部门指定管辖；无共同上级人民政府管理专利工作的部门的，由国务院专利行政部门指定管辖。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第八十二条 　在处理专利侵权纠纷过程中，被请求人提出无效宣告请求并被专利复审委员会受理的，可以请求管理专利工作的部门中止处理。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管理专利工作的部门认为被请求人提出的中止理由明显不能成立的，可以不中止处理。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第八十三条 　专利权人依照专利法第十七条的规定，在其专利产品或者该产品的包装上标明专利标识的，应当按照国务院专利行政部门规定的方式予以标明。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专利标识不符合前款规定的，由管理专利工作的部门责令改正。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第八十四条 　下列行为属于专利法第六十三条规定的假冒专利的行为：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（二）销售第（一）项所述产品；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（四）伪造或者变造专利证书、专利文件或者专利申请文件；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（五）其他使公众混淆，将未被授予专利权的技术或者设计误认为是专利技术或者专利设计的行为。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专利权终止前依法在专利产品、依照专利方法直接获得的产品或者其包装上标注专利标识，在专利权终止后许诺销售、销售该产品的，不属于假冒专利行为。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销售不知道是假冒专利的产品，并且能够证明该产品合法来源的，由管理专利工作的部门责令停止销售，但免除罚款的处罚。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第八十五条 　除专利法第六十条规定的外，管理专利工作的部门应当事人请求，可以对下列专利纠纷进行调解：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（一）专利申请权和专利权归属纠纷；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（二）发明人、设计人资格纠纷；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（三）职务发明创造的发明人、设计人的奖励和报酬纠纷；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（四）在发明专利申请公布后专利权授予前使用发明而未支付适当费用的纠纷；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（五）其他专利纠纷。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对于前款第（四）项所列的纠纷，当事人请求管理专利工作的部门调解的，应当在专利权被授予之后提出。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第八十六条 　当事人因专利申请权或者专利权的归属发生纠纷，已请求管理专利工作的部门调解或者向人民法院起诉的，可以请求国务院专利行政部门中止有关程序。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依照前款规定请求中止有关程序的，应当向国务院专利行政部门提交请求书，并附具管理专利工作的部门或者人民法院的写明申请号或者专利号的有关受理文件副本。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第八十七条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第八十八条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第八章　专利登记和专利公报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第八十九条 　国务院专利行政部门设置专利登记簿，登记下列与专利申请和专利权有关的事项：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（一）专利权的授予；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（二）专利申请权、专利权的转移；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（三）专利权的质押、保全及其解除；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（四）专利实施许可合同的备案；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（五）专利权的无效宣告；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（六）专利权的终止；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（七）专利权的恢复；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（八）专利实施的强制许可；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（九）专利权人的姓名或者名称、国籍和地址的变更。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第九十条 　国务院专利行政部门定期出版专利公报，公布或者公告下列内容：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（一）发明专利申请的著录事项和说明书摘要；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（二）发明专利申请的实质审查请求和国务院专利行政部门对发明专利申请自行进行实质审查的决定；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（三）发明专利申请公布后的驳回、撤回、视为撤回、视为放弃、恢复和转移；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（四）专利权的授予以及专利权的著录事项；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（五）发明或者实用新型专利的说明书摘要，外观设计专利的一幅图片或者照片；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（六）国防专利、保密专利的解密；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（七）专利权的无效宣告；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（八）专利权的终止、恢复；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（九）专利权的转移；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（十）专利实施许可合同的备案；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（十一）专利权的质押、保全及其解除；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（十二）专利实施的强制许可的给予；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（十三）专利权人的姓名或者名称、地址的变更；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（十四）文件的公告送达；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（十五）国务院专利行政部门作出的更正；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（十六）其他有关事项。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第九十一条 　国务院专利行政部门应当提供专利公报、发明专利申请单行本以及发明专利、实用新型专利、外观设计专利单行本，供公众免费查阅。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第九十二条 　国务院专利行政部门负责按照互惠原则与其他国家、地区的专利机关或者区域性专利组织交换专利文献。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第九章　费　　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第九十三条 　向国务院专利行政部门申请专利和办理其他手续时，应当缴纳下列费用：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（一）申请费、申请附加费、公布印刷费、优先权要求费；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（二）发明专利申请实质审查费、复审费；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（三）专利登记费、公告印刷费、年费；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（四）恢复权利请求费、延长期限请求费；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（五）著录事项变更费、专利权评价报告请求费、无效宣告请求费。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前款所列各种费用的缴纳标准，由国务院价格管理部门、财政部门会同国务院专利行政部门规定。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第九十四条 　专利法和本细则规定的各种费用，可以直接向国务院专利行政部门缴纳，也可以通过邮局或者银行汇付，或者以国务院专利行政部门规定的其他方式缴纳。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通过邮局或者银行汇付的，应当在送交国务院专利行政部门的汇单上写明正确的申请号或者专利号以及缴纳的费用名称。不符合本款规定的，视为未办理缴费手续。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直接向国务院专利行政部门缴纳费用的，以缴纳当日为缴费日；以邮局汇付方式缴纳费用的，以邮局汇出的邮戳日为缴费日；以银行汇付方式缴纳费用的，以银行实际汇出日为缴费日。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多缴、重缴、错缴专利费用的，当事人可以自缴费日起3年内，向国务院专利行政部门提出退款请求，国务院专利行政部门应当予以退还。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第九十五条 　申请人应当自申请日起2个月内或者在收到受理通知书之日起15日内缴纳申请费、公布印刷费和必要的申请附加费；期满未缴纳或者未缴足的，其申请视为撤回。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申请人要求优先权的，应当在缴纳申请费的同时缴纳优先权要求费；期满未缴纳或者未缴足的，视为未要求优先权。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第九十六条 　当事人请求实质审查或者复审的，应当在专利法及本细则规定的相关期限内缴纳费用；期满未缴纳或者未缴足的，视为未提出请求。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第九十七条 　申请人办理登记手续时，应当缴纳专利登记费、公告印刷费和授予专利权当年的年费；期满未缴纳或者未缴足的，视为未办理登记手续。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第九十八条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第九十九条 　恢复权利请求费应当在本细则规定的相关期限内缴纳；期满未缴纳或者未缴足的，视为未提出请求。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延长期限请求费应当在相应期限届满之日前缴纳；期满未缴纳或者未缴足的，视为未提出请求。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著录事项变更费、专利权评价报告请求费、无效宣告请求费应当自提出请求之日起1个月内缴纳；期满未缴纳或者未缴足的，视为未提出请求。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第一百条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第十章　关于国际申请的特别规定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第一百零一条 　国务院专利行政部门根据专利法第二十条规定，受理按照专利合作条约提出的专利国际申请。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第一百零二条 　按照专利合作条约已确定国际申请日并指定中国的国际申请，视为向国务院专利行政部门提出的专利申请，该国际申请日视为专利法第二十八条所称的申请日。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第一百零三条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第一百零四条 　申请人依照本细则第一百零三条的规定办理进入中国国家阶段的手续的，应当符合下列要求：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（一）以中文提交进入中国国家阶段的书面声明，写明国际申请号和要求获得的专利权类型；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（二）缴纳本细则第九十三条第一款规定的申请费、公布印刷费，必要时缴纳本细则第一百零三条规定的宽限费；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（三）国际申请以外文提出的，提交原始国际申请的说明书和权利要求书的中文译文；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五）国际申请以外文提出的，提交摘要的中文译文，有附图和摘要附图的，提交附图副本和摘要附图副本，附图中有文字的，将其替换为对应的中文文字；国际申请以中文提出的，提交国际公布文件中的摘要和摘要附图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（六）在国际阶段向国际局已办理申请人变更手续的，提供变更后的申请人享有申请权的证明材料；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（七）必要时缴纳本细则第九十三条第一款规定的申请附加费。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符合本条第一款第（一）项至第（三）项要求的，国务院专利行政部门应当给予申请号，明确国际申请进入中国国家阶段的日期（以下简称进入日），并通知申请人其国际申请已进入中国国家阶段。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国际申请已进入中国国家阶段，但不符合本条第一款第（四）项至第（七）项要求的，国务院专利行政部门应当通知申请人在指定期限内补正；期满未补正的，其申请视为撤回。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第一百零五条 　国际申请有下列情形之一的，其在中国的效力终止：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（一）在国际阶段，国际申请被撤回或者被视为撤回，或者国际申请对中国的指定被撤回的；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（二）申请人未在优先权日起32个月内按照本细则第一百零三条规定办理进入中国国家阶段手续的；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（三）申请人办理进入中国国家阶段的手续，但自优先权日起32个月期限届满仍不符合本细则第一百零四条第（一）项至第（三）项要求的。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依照前款第（一）项的规定，国际申请在中国的效力终止的，不适用本细则第六条的规定；依照前款第（二）项、第（三）项的规定，国际申请在中国的效力终止的，不适用本细则第六条第二款的规定。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第一百零六条 　国际申请在国际阶段作过修改，申请人要求已经修改的申请文件为基础进行审查的，应当自进入日起2个月内提交修改部分的中文译文。在该期间内未提交中文译文的，对申请人在国际阶段提出的修改，国务院专利行政部门不予考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第一百零七条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第一百零八条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申请人在原始提交的国际申请的说明书中已记载生物材料样品保藏事项，但是没有在进入中国国家阶段声明中指明的，应当自进入日起4个月内补正。期满未补正的，该生物材料视为未提交保藏。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申请人自进入日起4个月内向国务院专利行政部门提交生物材料样品保藏证明和存活证明的，视为在本细则第二十四条第（一）项规定的期限内提交。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第一百零九条 　国际申请涉及的发明创造依赖遗传资源完成的，申请人应当在国际申请进入中国国家阶段的书面声明中予以说明，并填写国务院专利行政部门制定的表格。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第一百一十条 　申请人在国际阶段已要求一项或者多项优先权，在进入中国国家阶段时该优先权要求继续有效的，视为已经依照专利法第三十条的规定提出了书面声明。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申请人应当自进入日起2个月内缴纳优先权要求费；期满未缴纳或者未缴足的，视为未要求该优先权。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第一百一十一条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第一百一十二条 　要求获得实用新型专利权的国际申请，申请人可以自进入日起2个月内对专利申请文件主动提出修改。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要求获得发明专利权的国际申请，适用本细则第五十一条第一款的规定。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第一百一十三条 　申请人发现提交的说明书、权利要求书或者附图中的文字的中文译文存在错误的，可以在下列规定期限内依照原始国际申请文本提出改正：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（一）在国务院专利行政部门作好公布发明专利申请或者公告实用新型专利权的准备工作之前；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（二）在收到国务院专利行政部门发出的发明专利申请进入实质审查阶段通知书之日起3个月内。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申请人改正译文错误的，应当提出书面请求并缴纳规定的译文改正费。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申请人按照国务院专利行政部门的通知书的要求改正译文的，应当在指定期限内办理本条第二款规定的手续；期满未办理规定手续的，该申请视为撤回。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第一百一十四条 　对要求获得发明专利权的国际申请，国务院专利行政部门经初步审查认为符合专利法和本细则有关规定的，应当在专利公报上予以公布；国际申请以中文以外的文字提出的，应当公布申请文件的中文译文。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对国际申请，专利法第二十一条和第二十二条中所称的公布是指本条第一款所规定的公布。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第一百一十五条 　国际申请包含两项以上发明或者实用新型的，申请人可以自进入日起，依照本细则第四十二条第一款的规定提出分案申请。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w:t>
      </w:r>
      <w:bookmarkStart w:id="0" w:name="_GoBack"/>
      <w:bookmarkEnd w:id="0"/>
      <w:r>
        <w:rPr>
          <w:rFonts w:hint="eastAsia"/>
          <w:sz w:val="24"/>
          <w:szCs w:val="32"/>
        </w:rPr>
        <w:t>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第一百一十六条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第一百一十七条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第十一章　附　　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第一百一十八条 　经国务院专利行政部门同意，任何人均可以查阅或者复制已经公布或者公告的专利申请的案卷和专利登记簿，并可以请求国务院专利行政部门出具专利登记簿副本。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已视为撤回、驳回和主动撤回的专利申请的案卷，自该专利申请失效之日起满2年后不予保存。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已放弃、宣告全部无效和终止的专利权的案卷，自该专利权失效之日起满3年后不予保存。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第一百一十九条 　向国务院专利行政部门提交申请文件或者办理各种手续，应当由申请人、专利权人、其他利害关系人或者其代表人签字或者盖章；委托专利代理机构的，由专利代理机构盖章。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请求变更发明人姓名、专利申请人和专利权人的姓名或者名称、国籍和地址、专利代理机构的名称、地址和代理人姓名的，应当向国务院专利行政部门办理著录事项变更手续，并附具变更理由的证明材料。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第一百二十条 　向国务院专利行政部门邮寄有关申请或者专利权的文件，应当使用挂号信函，不得使用包裹。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除首次提交专利申请文件外，向国务院专利行政部门提交各种文件、办理各种手续的，应当标明申请号或者专利号、发明创造名称和申请人或者专利权人姓名或者名称。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一件信函中应当只包含同一申请的文件。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第一百二十一条 　各类申请文件应当打字或者印刷，字迹呈黑色，整齐清晰，并不得涂改。附图应当用制图工具和黑色墨水绘制，线条应当均匀清晰，并不得涂改。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请求书、说明书、权利要求书、附图和摘要应当分别用阿拉伯数字顺序编号。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申请文件的文字部分应当横向书写。纸张限于单面使用。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第一百二十二条 　国务院专利行政部门根据专利法和本细则制定专利审查指南。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32"/>
        </w:rPr>
      </w:pPr>
      <w:r>
        <w:rPr>
          <w:rFonts w:hint="eastAsia"/>
          <w:sz w:val="24"/>
          <w:szCs w:val="32"/>
        </w:rPr>
        <w:t>　　 第一百二十三条 　本细则自2001年7月1日起施行。1992年12月12日国务院批准修订、1992年12月21日中国专利局发布的《中华人民共和国专利法实施细则》同时废止。</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33025"/>
    <w:rsid w:val="153F74C2"/>
    <w:rsid w:val="6A53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2021-03-16T02:59:00Z</dcterms:created>
  <dc:creator>HAIPENG</dc:creator>
  <cp:lastModifiedBy>HAIPENG</cp:lastModifiedBy>
  <dcterms:modified xsi:type="dcterms:W3CDTF">2021-03-16T03:07:44Z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