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中华人民共和国促进科技成果转化法</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Style w:val="5"/>
          <w:rFonts w:hint="eastAsia" w:ascii="宋体" w:hAnsi="宋体" w:eastAsia="宋体" w:cs="宋体"/>
          <w:i w:val="0"/>
          <w:caps w:val="0"/>
          <w:color w:val="333333"/>
          <w:spacing w:val="0"/>
          <w:sz w:val="24"/>
          <w:szCs w:val="24"/>
          <w:bdr w:val="none" w:color="auto" w:sz="0" w:space="0"/>
          <w:shd w:val="clear" w:fill="FFFFFF"/>
        </w:rPr>
        <w:t>（1996年5月15日第八届全国人民代表大会常务委员会第十九次会议通过</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Style w:val="5"/>
          <w:rFonts w:hint="eastAsia" w:ascii="宋体" w:hAnsi="宋体" w:eastAsia="宋体" w:cs="宋体"/>
          <w:i w:val="0"/>
          <w:caps w:val="0"/>
          <w:color w:val="333333"/>
          <w:spacing w:val="0"/>
          <w:sz w:val="24"/>
          <w:szCs w:val="24"/>
          <w:bdr w:val="none" w:color="auto" w:sz="0" w:space="0"/>
          <w:shd w:val="clear" w:fill="FFFFFF"/>
        </w:rPr>
        <w:t>根据2015年8月29日第十二届全国人民代表大会常务委员会第十六次会议</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Style w:val="5"/>
          <w:rFonts w:hint="eastAsia" w:ascii="宋体" w:hAnsi="宋体" w:eastAsia="宋体" w:cs="宋体"/>
          <w:i w:val="0"/>
          <w:caps w:val="0"/>
          <w:color w:val="333333"/>
          <w:spacing w:val="0"/>
          <w:sz w:val="24"/>
          <w:szCs w:val="24"/>
          <w:bdr w:val="none" w:color="auto" w:sz="0" w:space="0"/>
          <w:shd w:val="clear" w:fill="FFFFFF"/>
        </w:rPr>
        <w:t>《关于修改〈中华人民共和国促进科技成果转化法〉的决定》修正）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第一章总则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第二章组织实施</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第三章保障措施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第四章技术权益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第五章法律责任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第六章附则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第一章总则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第一条为了促进科技成果转化为现实生产力，规范科技成果转化活动，加速科学技术进步，推动经济建设和社会发展，制定本法。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条本法所称科技成果，是指通过科学研究与技术开发所产生的具有实用价值的成果。职务科技成果，是指执行研究开发机构、高等院校和企业等单位的工作任务，或者主要是利用上述单位的物质技术条件所完成的科技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本法所称科技成果转化，是指为提高生产力水平而对科技成果所进行的后续试验、开发、应用、推广直至形成新技术、新工艺、新材料、新产品，发展新产业等活动。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第三条科技成果转化活动应当有利于加快实施创新驱动发展战略，促进科技与经济的结合，有利于提高经济效益、社会效益和保护环境、合理利用资源，有利于促进经济建设、社会发展和维护国家安全。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科技成果转化活动应当尊重市场规律，发挥企业的主体作用，遵循自愿、互利、公平、诚实信用的原则，依照法律法规规定和合同约定，享有权益，承担风险。科技成果转化活动中的知识产权受法律保护。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科技成果转化活动应当遵守法律法规，维护国家利益，不得损害社会公共利益和他人合法权益。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第四条国家对科技成果转化合理安排财政资金投入，引导社会资金投入，推动科技成果转化资金投入的多元化。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第五条国务院和地方各级人民政府应当加强科技、财政、投资、税收、人才、产业、金融、政府采购、军民融合等政策协同，为科技成果转化创造良好环境。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地方各级人民政府根据本法规定的原则，结合本地实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际，可以采取更加有利于促进科技成果转化的措施。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第六条国家鼓励科技成果首先在中国境内实施。中国单位或者个人向境外的组织、个人转让或者许可其实施科技成果的，应当遵守相关法律、行政法规以及国家有关规定。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第七条国家为了国家安全、国家利益和重大社会公共利益的需要，可以依法组织实施或者许可他人实施相关科技成果。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第八条国务院科学技术行政部门、经济综合管理部门和其他有关行政部门依照国务院规定的职责，管理、指导和协调科技成果转化工作。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地方各级人民政府负责管理、指导和协调本行政区域内的科技成果转化工作。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第二章组织实施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第九条国务院和地方各级人民政府应当将科技成果的转化纳入国民经济和社会发展计划，并组织协调实施有关科技成果的转化。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条利用财政资金设立应用类科技项目和其他相关科技项目，有关行政部门、管理机构应当改进和完善科研组织管理方式，在制定相关科技规划、计划和编制项目指南时应当听取相关行业、企业的意见；在组织实施应用类科技项目时，应当明确项目承担者的科技成果转化义务，加强知识产权管理，并将科技成果转化和知识产权创造、运用作为立项和验收的重要内容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一条国家建立、完善科技报告制度和科技成果信息系统，向社会公布科技项目实施情况以及科技成果和相关知识产权信息，提供科技成果信息查询、筛选等公益服务。公布有关信息不得泄露国家秘密和商业秘密。对不予公布的信息，有关部门应当及时告知相关科技项目承担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利用财政资金设立的科技项目的承担者应当按照规定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及时提交相关科技报告，并将科技成果和相关知识产权信息汇交到科技成果信息系统。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国家鼓励利用非财政资金设立的科技项目的承担者提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交相关科技报告，将科技成果和相关知识产权信息汇交到科技成果信息系统，县级以上人民政府负责相关工作的部门应当为其提供方便。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第十二条对下列科技成果转化项目，国家通过政府采购、研究开发资助、发布产业技术指导目录、示范推广等方式予以支持：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（一）能够显著提高产业技术水平、经济效益或者能够形成促进社会经济健康发展的新产业的；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（二）能够显著提高国家安全能力和公共安全水平的；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（三）能够合理开发和利用资源、节约能源、降低消耗以及防治环境污染、保护生态、提高应对气候变化和防灾减灾能力的；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（四）能够改善民生和提高公共健康水平的；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（五）能够促进现代农业或者农村经济发展的；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（六）能够加快民族地区、边远地区、贫困地区社会经济发展的。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第十三条国家通过制定政策措施，提倡和鼓励采用先进技术、工艺和装备，不断改进、限制使用或者淘汰落后技术、工艺和装备。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第十四条国家加强标准制定工作，对新技术、新工艺、新材料、新产品依法及时制定国家标准、行业标准，积极参与国际标准的制定，推动先进适用技术推广和应用。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国家建立有效的军民科技成果相互转化体系，完善国防科技协同创新体制机制。军品科研生产应当依法优先采用先进适用的民用标准，推动军用、民用技术相互转移、转化。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第十五条各级人民政府组织实施的重点科技成果转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化项目，可以由有关部门组织采用公开招标的方式实施转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化。有关部门应当对中标单位提供招标时确定的资助或者其他条件。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第十六条科技成果持有者可以采用下列方式进行科技成果转化：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（一）自行投资实施转化；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（二）向他人转让该科技成果；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（三）许可他人使用该科技成果；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（四）以该科技成果作为合作条件，与他人共同实施转化；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（五）以该科技成果作价投资，折算股份或者出资比例；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（六）其他协商确定的方式。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第十七条国家鼓励研究开发机构、高等院校采取转让、许可或者作价投资等方式，向企业或者其他组织转移科技成果。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家设立的研究开发机构、高等院校应当加强对科技成果转化的管理、组织和协调，促进科技成果转化队伍建设，优化科技成果转化流程，通过本单位负责技术转移工作的机构或者委托独立的科技成果转化服务机构开展技术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八条国家设立的研究开发机构、高等院校对其持有的科技成果，可以自主决定转让、许可或者作价投资，但应当通过协议定价、在技术交易市场挂牌交易、拍卖等方式确定价格。通过协议定价的，应当在本单位公示科技成果名称和拟交易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九条国家设立的研究开发机构、高等院校所取得的职务科技成果，完成人和参加人在不变更职务科技成果权属的前提下，可以根据与本单位的协议进行该项科技成果的转化，并享有协议规定的权益。该单位对上述科技成果转化活动应当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科技成果完成人或者课题负责人，不得阻碍职务科技成果的转化，不得将职务科技成果及其技术资料和数据占为己有，侵犯单位的合法权益。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条研究开发机构、高等院校的主管部门以及财政、科学技术等相关行政部门应当建立有利于促进科技成果转化的绩效考核评价体系，将科技成果转化情况作为对相关单位及人员评价、科研资金支持的重要内容和依据之一，并对科技成果转化绩效突出的相关单位及人员加大科研资金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国家设立的研究开发机构、高等院校应当建立符合科技成果转化工作特点的职称评定、岗位管理和考核评价制度，完善收入分配激励约束机制。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一条国家设立的研究开发机构、高等院校应当向其主管部门提交科技成果转化情况年度报告，说明本单位依法取得的科技成果数量、实施转化情况以及相关收入分配情况，该主管部门应当按照规定将科技成果转化情况年度报告报送财政、科学技术等相关行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第二十二条企业为采用新技术、新工艺、新材料和生产新产品，可以自行发布信息或者委托科技中介服务机构征集其所需的科技成果，或者征寻科技成果转化的合作者。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县级以上地方各级人民政府科学技术行政部门和其他有关部门应当根据职责分工，为企业获取所需的科技成果提供帮助和支持。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第二十三条企业依法有权独立或者与境内外企业、事业单位和其他合作者联合实施科技成果转化。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企业可以通过公平竞争，独立或者与其他单位联合承担政府组织实施的科技研究开发和科技成果转化项目。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四条对利用财政资金设立的具有市场应用前景、产业目标明确的科技项目，政府有关部门、管理机构应当发挥企业在研究开发方向选择、项目实施和成果应用中的主导作用，鼓励企业、研究开发机构、高等院校及其他组织共同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第二十五条国家鼓励研究开发机构、高等院校与企业相结合，联合实施科技成果转化。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研究开发机构、高等院校可以参与政府有关部门或者企业实施科技成果转化的招标投标活动。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第二十六条国家鼓励企业与研究开发机构、高等院校及其他组织采取联合建立研究开发平台、技术转移机构或者技术创新联盟等产学研合作方式，共同开展研究开发、成果应用与推广、标准研究与制定等活动。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合作各方应当签订协议，依法约定合作的组织形式、任务分工、资金投入、知识产权归属、权益分配、风险分担和违约责任等事项。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七条国家鼓励研究开发机构、高等院校与企业及其他组织开展科技人员交流，根据专业特点、行业领域技术发展需要，聘请企业及其他组织的科技人员兼职从事教学和科研工作，支持本单位的科技人员到企业及其他组织从事科技成果转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第二十八条国家支持企业与研究开发机构、高等院校、职业院校及培训机构联合建立学生实习实践培训基地和研究生科研实践工作机构，共同培养专业技术人才和高技能人才。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第二十九条国家鼓励农业科研机构、农业试验示范单位独立或者与其他单位合作实施农业科技成果转化。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第三十条国家培育和发展技术市场，鼓励创办科技中介服务机构，为技术交易提供交易场所、信息平台以及信息检索、加工与分析、评估、经纪等服务。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科技中介服务机构提供服务，应当遵循公正、客观的原则，不得提供虚假的信息和证明，对其在服务过程中知悉的国家秘密和当事人的商业秘密负有保密义务。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第三十一条国家支持根据产业和区域发展需要建设公共研究开发平台，为科技成果转化提供技术集成、共性技术研究开发、中间试验和工业性试验、科技成果系统化和工程化开发、技术推广与示范等服务。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第三十二条国家支持科技企业孵化器、大学科技园等科技企业孵化机构发展，为初创期科技型中小企业提供孵化场地、创业辅导、研究开发与管理咨询等服务。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第三章保障措施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第三十三条科技成果转化财政经费，主要用于科技成果转化的引导资金、贷款贴息、补助资金和风险投资以及其他促进科技成果转化的资金用途。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第三十四条国家依照有关税收法律、行政法规规定对科技成果转化活动实行税收优惠。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第三十五条国家鼓励银行业金融机构在组织形式、管理机制、金融产品和服务等方面进行创新，鼓励开展知识产权质押贷款、股权质押贷款等贷款业务，为科技成果转化提供金融支持。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国家鼓励政策性金融机构采取措施，加大对科技成果转化的金融支持。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第三十六条国家鼓励保险机构开发符合科技成果转化特点的保险品种，为科技成果转化提供保险服务。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第三十七条国家完善多层次资本市场，支持企业通过股权交易、依法发行股票和债券等直接融资方式为科技成果转化项目进行融资。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第三十八条国家鼓励创业投资机构投资科技成果转化项目。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国家设立的创业投资引导基金，应当引导和支持创业投资机构投资初创期科技型中小企业。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九条国家鼓励设立科技成果转化基金或者风险基金，其资金来源由国家、地方、企业、事业单位以及其他组织或者个人提供，用于支持高投入、高风险、高产出的科技成果的转化，加速重大科技成果的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科技成果转化基金和风险基金的设立及其资金使用，依照国家有关规定执行。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第四章技术权益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第四十条科技成果完成单位与其他单位合作进行科技成果转化的，应当依法由合同约定该科技成果有关权益的归属。合同未作约定的，按照下列原则办理：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（一）在合作转化中无新的发明创造的，该科技成果的权益，归该科技成果完成单位；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（二）在合作转化中产生新的发明创造的，该新发明创造的权益归合作各方共有；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（三）对合作转化中产生的科技成果，各方都有实施该项科技成果的权利，转让该科技成果应经合作各方同意。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第四十一条科技成果完成单位与其他单位合作进行科技成果转化的，合作各方应当就保守技术秘密达成协议；当事人不得违反协议或者违反权利人有关保守技术秘密的要求，披露、允许他人使用该技术。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第四十二条企业、事业单位应当建立健全技术秘密保护制度，保护本单位的技术秘密。职工应当遵守本单位的技术秘密保护制度。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企业、事业单位可以与参加科技成果转化的有关人员签订在职期间或者离职、离休、退休后一定期限内保守本单位技术秘密的协议；有关人员不得违反协议约定，泄露本单位的技术秘密和从事与原单位相同的科技成果转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职工不得将职务科技成果擅自转让或者变相转让。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三条国家设立的研究开发机构、高等院校转化科技成果所获得的收入全部留归本单位，在对完成、转化职务科技成果做出重要贡献的人员给予奖励和报酬后，主要用于科学技术研究开发与成果转化等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第四十四条职务科技成果转化后，由科技成果完成单位对完成、转化该项科技成果做出重要贡献的人员给予奖励和报酬。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科技成果完成单位可以规定或者与科技人员约定奖励和报酬的方式、数额和时限。单位制定相关规定，应当充分听取本单位科技人员的意见，并在本单位公开相关规定。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第四十五条科技成果完成单位未规定、也未与科技人员约定奖励和报酬的方式和数额的，按照下列标准对完成、转化职务科技成果做出重要贡献的人员给予奖励和报酬：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（一）将该项职务科技成果转让、许可给他人实施的，从该项科技成果转让净收入或者许可净收入中提取不低于百分之五十的比例；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（二）利用该项职务科技成果作价投资的，从该项科技成果形成的股份或者出资比例中提取不低于百分之五十的比例；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（三）将该项职务科技成果自行实施或者与他人合作实施的，应当在实施转化成功投产后连续三至五年，每年从实施该项科技成果的营业利润中提取不低于百分之五的比例。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国家设立的研究开发机构、高等院校规定或者与科技人员约定奖励和报酬的方式和数额应当符合前款第一项至第三项规定的标准。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国有企业、事业单位依照本法规定对完成、转化职务科技成果做出重要贡献的人员给予奖励和报酬的支出计入当年本单位工资总额，但不受当年本单位工资总额限制、不纳入本单位工资总额基数。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第五章法律责任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六条利用财政资金设立的科技项目的承担者未依照本法规定提交科技报告、汇交科技成果和相关知识产权信息的，由组织实施项目的政府有关部门、管理机构责令改正；情节严重的，予以通报批评，禁止其在一定期限内承担利用财政资金设立的科技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国家设立的研究开发机构、高等院校未依照本法规定提交科技成果转化情况年度报告的，由其主管部门责令改正；情节严重的，予以通报批评。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七条违反本法规定，在科技成果转化活动中弄虚作假，采取欺骗手段，骗取奖励和荣誉称号、诈骗钱财、非法牟利的，由政府有关部门依照管理职责责令改正，取消该奖励和荣誉称号，没收违法所得，并处以罚款。给他人造成经济损失的，依法承担民事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八条科技服务机构及其从业人员违反本法规定，故意提供虚假的信息、实验结果或者评估意见等欺骗当事人，或者与当事人一方串通欺骗另一方当事人的，由政府有关部门依照管理职责责令改正，没收违法所得，并处以罚款；情节严重的，由工商行政管理部门依法吊销营业执照。给他人造成经济损失的，依法承担民事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科技中介服务机构及其从业人员违反本法规定泄露国家秘密或者当事人的商业秘密的，依照有关法律、行政法规的规定承担相应的法律责任。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九条科学技术行政部门和其他有关部门及其工作人员在科技成果转化中滥用职权、玩忽职守、徇私舞弊的，由任免机关或者监察机关对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第五十条违反本法规定，以唆使窃取、利诱胁迫等手段侵占他人的科技成果，侵犯他人合法权益的，依法承担民事赔偿责任，可以处以罚款；构成犯罪的，依法追究刑事责任。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一条违反本法规定，职工未经单位允许，泄露本单位的技术秘密，或者擅自转让、变相转让职务科技成果的，参加科技成果转化的有关人员违反与本单位的协议，在离职、离休、退休后约定的期限内从事与原单位相同的科技成果转化活动，给本单位造成经济损失的，依法承担民事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第六章附则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第五十二条本法自1996年10月1日起施行。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F5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2020-12-31T01:42:27Z</dcterms:created>
  <dc:creator>Administrator</dc:creator>
  <cp:lastModifiedBy>Administrator</cp:lastModifiedBy>
  <dcterms:modified xsi:type="dcterms:W3CDTF">2020-12-31T01:42:55Z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