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5"/>
        <w:gridCol w:w="1385"/>
        <w:gridCol w:w="1798"/>
        <w:gridCol w:w="2351"/>
        <w:gridCol w:w="829"/>
        <w:gridCol w:w="1106"/>
        <w:gridCol w:w="1163"/>
      </w:tblGrid>
      <w:tr w:rsidR="002A259D" w:rsidRPr="00CE59DA" w:rsidTr="004845CD">
        <w:trPr>
          <w:jc w:val="center"/>
        </w:trPr>
        <w:tc>
          <w:tcPr>
            <w:tcW w:w="33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972"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271"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rsidR="002A259D" w:rsidRPr="00CE59DA" w:rsidRDefault="002A259D" w:rsidP="00704237">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w:t>
            </w:r>
            <w:r w:rsidR="00704237">
              <w:rPr>
                <w:rFonts w:ascii="Times New Roman" w:eastAsia="方正仿宋_GBK" w:hAnsi="宋体" w:hint="eastAsia"/>
                <w:b/>
                <w:color w:val="000000"/>
                <w:sz w:val="28"/>
                <w:szCs w:val="28"/>
                <w:shd w:val="clear" w:color="auto" w:fill="FFFFFF"/>
              </w:rPr>
              <w:t>提名</w:t>
            </w:r>
            <w:r w:rsidRPr="00CE59DA">
              <w:rPr>
                <w:rFonts w:ascii="Times New Roman" w:eastAsia="方正仿宋_GBK" w:hAnsi="宋体" w:hint="eastAsia"/>
                <w:b/>
                <w:color w:val="000000"/>
                <w:sz w:val="28"/>
                <w:szCs w:val="28"/>
                <w:shd w:val="clear" w:color="auto" w:fill="FFFFFF"/>
              </w:rPr>
              <w:t>等级</w:t>
            </w:r>
          </w:p>
        </w:tc>
      </w:tr>
      <w:tr w:rsidR="002A259D" w:rsidRPr="00CE59DA" w:rsidTr="00A9663B">
        <w:trPr>
          <w:trHeight w:val="1226"/>
          <w:jc w:val="center"/>
        </w:trPr>
        <w:tc>
          <w:tcPr>
            <w:tcW w:w="332" w:type="pct"/>
            <w:vAlign w:val="center"/>
          </w:tcPr>
          <w:p w:rsidR="002A259D" w:rsidRPr="00C044F3" w:rsidRDefault="002A259D" w:rsidP="004845CD">
            <w:pPr>
              <w:spacing w:line="300" w:lineRule="exact"/>
              <w:rPr>
                <w:color w:val="000000"/>
                <w:szCs w:val="21"/>
              </w:rPr>
            </w:pPr>
            <w:r w:rsidRPr="00C044F3">
              <w:rPr>
                <w:color w:val="000000"/>
                <w:szCs w:val="21"/>
              </w:rPr>
              <w:t>1</w:t>
            </w:r>
          </w:p>
        </w:tc>
        <w:tc>
          <w:tcPr>
            <w:tcW w:w="749" w:type="pct"/>
            <w:vAlign w:val="center"/>
          </w:tcPr>
          <w:p w:rsidR="002A259D" w:rsidRPr="00C044F3" w:rsidRDefault="00D91B6A" w:rsidP="00454EC8">
            <w:pPr>
              <w:spacing w:line="300" w:lineRule="exact"/>
              <w:rPr>
                <w:color w:val="000000"/>
                <w:szCs w:val="21"/>
              </w:rPr>
            </w:pPr>
            <w:r>
              <w:rPr>
                <w:rFonts w:hint="eastAsia"/>
                <w:color w:val="000000"/>
                <w:szCs w:val="21"/>
              </w:rPr>
              <w:t>新型、高效金属材料缓蚀剂抗蚀机理及应用研究</w:t>
            </w:r>
          </w:p>
        </w:tc>
        <w:tc>
          <w:tcPr>
            <w:tcW w:w="972" w:type="pct"/>
            <w:vAlign w:val="center"/>
          </w:tcPr>
          <w:p w:rsidR="00B04353" w:rsidRPr="00C044F3" w:rsidRDefault="00D91B6A" w:rsidP="004845CD">
            <w:pPr>
              <w:spacing w:line="300" w:lineRule="exact"/>
              <w:rPr>
                <w:color w:val="000000"/>
                <w:szCs w:val="21"/>
              </w:rPr>
            </w:pPr>
            <w:r w:rsidRPr="00C044F3">
              <w:rPr>
                <w:rFonts w:hint="eastAsia"/>
                <w:color w:val="000000"/>
                <w:szCs w:val="21"/>
              </w:rPr>
              <w:t>李念兵，罗红群</w:t>
            </w:r>
            <w:r w:rsidR="00C426CF">
              <w:rPr>
                <w:rFonts w:hint="eastAsia"/>
                <w:color w:val="000000"/>
                <w:szCs w:val="21"/>
              </w:rPr>
              <w:t>，</w:t>
            </w:r>
            <w:bookmarkStart w:id="0" w:name="_GoBack"/>
            <w:bookmarkEnd w:id="0"/>
            <w:r w:rsidRPr="00C044F3">
              <w:rPr>
                <w:rFonts w:hint="eastAsia"/>
                <w:color w:val="000000"/>
                <w:szCs w:val="21"/>
              </w:rPr>
              <w:t>李明，廖留丽，秦婷婷</w:t>
            </w:r>
          </w:p>
        </w:tc>
        <w:tc>
          <w:tcPr>
            <w:tcW w:w="1271" w:type="pct"/>
            <w:vAlign w:val="center"/>
          </w:tcPr>
          <w:p w:rsidR="002A259D" w:rsidRPr="00C044F3" w:rsidRDefault="00B04353" w:rsidP="004845CD">
            <w:pPr>
              <w:spacing w:line="300" w:lineRule="exact"/>
              <w:rPr>
                <w:color w:val="000000"/>
                <w:szCs w:val="21"/>
              </w:rPr>
            </w:pPr>
            <w:r w:rsidRPr="00C044F3">
              <w:rPr>
                <w:rFonts w:hint="eastAsia"/>
                <w:color w:val="000000"/>
                <w:szCs w:val="21"/>
              </w:rPr>
              <w:t>西南大学</w:t>
            </w:r>
          </w:p>
        </w:tc>
        <w:tc>
          <w:tcPr>
            <w:tcW w:w="448" w:type="pct"/>
            <w:vAlign w:val="center"/>
          </w:tcPr>
          <w:p w:rsidR="002A259D" w:rsidRPr="00C044F3" w:rsidRDefault="00704237" w:rsidP="004845CD">
            <w:pPr>
              <w:spacing w:line="300" w:lineRule="exact"/>
              <w:rPr>
                <w:color w:val="000000"/>
                <w:szCs w:val="21"/>
              </w:rPr>
            </w:pPr>
            <w:r w:rsidRPr="00C044F3">
              <w:rPr>
                <w:rFonts w:hint="eastAsia"/>
                <w:color w:val="000000"/>
                <w:szCs w:val="21"/>
              </w:rPr>
              <w:t>自然科学奖</w:t>
            </w:r>
          </w:p>
        </w:tc>
        <w:tc>
          <w:tcPr>
            <w:tcW w:w="598" w:type="pct"/>
            <w:vAlign w:val="center"/>
          </w:tcPr>
          <w:p w:rsidR="002A259D" w:rsidRPr="00C044F3" w:rsidRDefault="002A259D" w:rsidP="004845CD">
            <w:pPr>
              <w:spacing w:line="300" w:lineRule="exact"/>
              <w:rPr>
                <w:color w:val="000000"/>
                <w:szCs w:val="21"/>
              </w:rPr>
            </w:pPr>
            <w:r w:rsidRPr="00C044F3">
              <w:rPr>
                <w:rFonts w:hint="eastAsia"/>
                <w:color w:val="000000"/>
                <w:szCs w:val="21"/>
              </w:rPr>
              <w:t>重庆市教育委员会</w:t>
            </w:r>
          </w:p>
        </w:tc>
        <w:tc>
          <w:tcPr>
            <w:tcW w:w="629" w:type="pct"/>
            <w:vAlign w:val="center"/>
          </w:tcPr>
          <w:p w:rsidR="002A259D" w:rsidRPr="00C044F3" w:rsidRDefault="00D91B6A" w:rsidP="004845CD">
            <w:pPr>
              <w:spacing w:line="300" w:lineRule="exact"/>
              <w:rPr>
                <w:color w:val="000000"/>
                <w:szCs w:val="21"/>
              </w:rPr>
            </w:pPr>
            <w:r w:rsidRPr="00C044F3">
              <w:rPr>
                <w:rFonts w:hint="eastAsia"/>
                <w:color w:val="000000"/>
                <w:szCs w:val="21"/>
              </w:rPr>
              <w:t>二等</w:t>
            </w:r>
          </w:p>
        </w:tc>
      </w:tr>
    </w:tbl>
    <w:p w:rsidR="002A259D" w:rsidRPr="00CE59DA" w:rsidRDefault="002A259D" w:rsidP="002A259D">
      <w:pPr>
        <w:widowControl/>
        <w:jc w:val="left"/>
        <w:rPr>
          <w:rFonts w:ascii="Times New Roman" w:eastAsia="方正仿宋_GBK" w:hAnsi="Times New Roman"/>
          <w:sz w:val="24"/>
          <w:szCs w:val="32"/>
        </w:rPr>
      </w:pPr>
    </w:p>
    <w:p w:rsidR="002A259D" w:rsidRPr="00CE59DA" w:rsidRDefault="002A259D" w:rsidP="00704237">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rsidR="00D91B6A" w:rsidRPr="001B531C" w:rsidRDefault="00D91B6A" w:rsidP="00C044F3">
      <w:pPr>
        <w:spacing w:line="380" w:lineRule="exact"/>
        <w:ind w:firstLineChars="200" w:firstLine="420"/>
        <w:rPr>
          <w:szCs w:val="21"/>
        </w:rPr>
      </w:pPr>
      <w:r w:rsidRPr="001B531C">
        <w:rPr>
          <w:rFonts w:hint="eastAsia"/>
          <w:szCs w:val="21"/>
        </w:rPr>
        <w:t>采</w:t>
      </w:r>
      <w:r w:rsidRPr="001B531C">
        <w:rPr>
          <w:szCs w:val="21"/>
        </w:rPr>
        <w:t>用失重法</w:t>
      </w:r>
      <w:r w:rsidRPr="001B531C">
        <w:rPr>
          <w:rFonts w:hint="eastAsia"/>
          <w:szCs w:val="21"/>
        </w:rPr>
        <w:t>、</w:t>
      </w:r>
      <w:r w:rsidRPr="001B531C">
        <w:rPr>
          <w:szCs w:val="21"/>
        </w:rPr>
        <w:t>电化学方法等</w:t>
      </w:r>
      <w:r w:rsidRPr="001B531C">
        <w:rPr>
          <w:rFonts w:hint="eastAsia"/>
          <w:szCs w:val="21"/>
        </w:rPr>
        <w:t>现代分析测试手段</w:t>
      </w:r>
      <w:r w:rsidRPr="001B531C">
        <w:rPr>
          <w:szCs w:val="21"/>
        </w:rPr>
        <w:t>主要开展了有机杂环化合物对碳钢</w:t>
      </w:r>
      <w:proofErr w:type="gramStart"/>
      <w:r w:rsidRPr="001B531C">
        <w:rPr>
          <w:szCs w:val="21"/>
        </w:rPr>
        <w:t>的缓蚀作用</w:t>
      </w:r>
      <w:proofErr w:type="gramEnd"/>
      <w:r w:rsidRPr="001B531C">
        <w:rPr>
          <w:szCs w:val="21"/>
        </w:rPr>
        <w:t>及机理研究，分子自组装技术在铜</w:t>
      </w:r>
      <w:proofErr w:type="gramStart"/>
      <w:r w:rsidRPr="001B531C">
        <w:rPr>
          <w:szCs w:val="21"/>
        </w:rPr>
        <w:t>基材料</w:t>
      </w:r>
      <w:proofErr w:type="gramEnd"/>
      <w:r w:rsidRPr="001B531C">
        <w:rPr>
          <w:szCs w:val="21"/>
        </w:rPr>
        <w:t>防护中的新应用以及新型绿色缓蚀剂对铜和碳钢</w:t>
      </w:r>
      <w:proofErr w:type="gramStart"/>
      <w:r w:rsidRPr="001B531C">
        <w:rPr>
          <w:szCs w:val="21"/>
        </w:rPr>
        <w:t>的缓蚀作用</w:t>
      </w:r>
      <w:proofErr w:type="gramEnd"/>
      <w:r w:rsidRPr="001B531C">
        <w:rPr>
          <w:szCs w:val="21"/>
        </w:rPr>
        <w:t>三方面的研究工作，研究</w:t>
      </w:r>
      <w:r w:rsidRPr="001B531C">
        <w:rPr>
          <w:rFonts w:hint="eastAsia"/>
          <w:szCs w:val="21"/>
        </w:rPr>
        <w:t>了</w:t>
      </w:r>
      <w:r w:rsidRPr="001B531C">
        <w:rPr>
          <w:szCs w:val="21"/>
        </w:rPr>
        <w:t>在不同腐蚀环境中金属表面的腐蚀过程以及一些常见有机缓蚀剂在不同腐蚀环境中</w:t>
      </w:r>
      <w:proofErr w:type="gramStart"/>
      <w:r w:rsidRPr="001B531C">
        <w:rPr>
          <w:szCs w:val="21"/>
        </w:rPr>
        <w:t>的缓蚀性能</w:t>
      </w:r>
      <w:proofErr w:type="gramEnd"/>
      <w:r w:rsidRPr="001B531C">
        <w:rPr>
          <w:rFonts w:hint="eastAsia"/>
          <w:szCs w:val="21"/>
        </w:rPr>
        <w:t>，</w:t>
      </w:r>
      <w:r w:rsidRPr="001B531C">
        <w:rPr>
          <w:szCs w:val="21"/>
        </w:rPr>
        <w:t>分析缓蚀剂在界面的吸附性质。运用量子化学理论方法计算缓蚀剂的分子结构</w:t>
      </w:r>
      <w:proofErr w:type="gramStart"/>
      <w:r w:rsidRPr="001B531C">
        <w:rPr>
          <w:szCs w:val="21"/>
        </w:rPr>
        <w:t>与缓蚀性能</w:t>
      </w:r>
      <w:proofErr w:type="gramEnd"/>
      <w:r w:rsidRPr="001B531C">
        <w:rPr>
          <w:szCs w:val="21"/>
        </w:rPr>
        <w:t>关系，</w:t>
      </w:r>
      <w:r w:rsidRPr="001B531C">
        <w:rPr>
          <w:spacing w:val="4"/>
          <w:szCs w:val="21"/>
        </w:rPr>
        <w:t>开展了</w:t>
      </w:r>
      <w:r w:rsidRPr="001B531C">
        <w:rPr>
          <w:szCs w:val="21"/>
        </w:rPr>
        <w:t>缓蚀剂分子的量子化学参数</w:t>
      </w:r>
      <w:proofErr w:type="gramStart"/>
      <w:r w:rsidRPr="001B531C">
        <w:rPr>
          <w:szCs w:val="21"/>
        </w:rPr>
        <w:t>与缓蚀性能</w:t>
      </w:r>
      <w:proofErr w:type="gramEnd"/>
      <w:r w:rsidRPr="001B531C">
        <w:rPr>
          <w:szCs w:val="21"/>
        </w:rPr>
        <w:t>的关系</w:t>
      </w:r>
      <w:r w:rsidRPr="001B531C">
        <w:rPr>
          <w:rFonts w:hint="eastAsia"/>
          <w:szCs w:val="21"/>
        </w:rPr>
        <w:t>、</w:t>
      </w:r>
      <w:r w:rsidRPr="001B531C">
        <w:rPr>
          <w:szCs w:val="21"/>
        </w:rPr>
        <w:t>分子的电荷分布与</w:t>
      </w:r>
      <w:proofErr w:type="gramStart"/>
      <w:r w:rsidRPr="001B531C">
        <w:rPr>
          <w:szCs w:val="21"/>
        </w:rPr>
        <w:t>缓蚀机制间</w:t>
      </w:r>
      <w:proofErr w:type="gramEnd"/>
      <w:r w:rsidRPr="001B531C">
        <w:rPr>
          <w:szCs w:val="21"/>
        </w:rPr>
        <w:t>关系的研究，探讨有机</w:t>
      </w:r>
      <w:r w:rsidRPr="001B531C">
        <w:rPr>
          <w:spacing w:val="4"/>
          <w:szCs w:val="21"/>
        </w:rPr>
        <w:t>缓蚀剂</w:t>
      </w:r>
      <w:r w:rsidRPr="001B531C">
        <w:rPr>
          <w:szCs w:val="21"/>
        </w:rPr>
        <w:t>的作用机理，</w:t>
      </w:r>
      <w:r w:rsidRPr="001B531C">
        <w:rPr>
          <w:spacing w:val="4"/>
          <w:szCs w:val="21"/>
        </w:rPr>
        <w:t>丰富了金属材料的腐蚀与防护的研究内容，</w:t>
      </w:r>
      <w:r w:rsidRPr="001B531C">
        <w:rPr>
          <w:szCs w:val="21"/>
        </w:rPr>
        <w:t>对</w:t>
      </w:r>
      <w:r w:rsidRPr="001B531C">
        <w:rPr>
          <w:kern w:val="0"/>
          <w:szCs w:val="21"/>
        </w:rPr>
        <w:t>新型、高效金属材料缓蚀剂抗蚀机理及应用研究</w:t>
      </w:r>
      <w:r w:rsidRPr="001B531C">
        <w:rPr>
          <w:szCs w:val="21"/>
        </w:rPr>
        <w:t>有显著的推动作用。</w:t>
      </w:r>
    </w:p>
    <w:p w:rsidR="00D91B6A" w:rsidRPr="001B531C" w:rsidRDefault="00D91B6A" w:rsidP="00C044F3">
      <w:pPr>
        <w:pStyle w:val="p0"/>
        <w:spacing w:afterLines="30" w:after="93" w:line="380" w:lineRule="exact"/>
        <w:ind w:firstLine="482"/>
        <w:rPr>
          <w:rFonts w:eastAsiaTheme="minorEastAsia" w:hAnsiTheme="minorEastAsia"/>
          <w:shd w:val="clear" w:color="auto" w:fill="FFFFFF"/>
        </w:rPr>
      </w:pPr>
      <w:r w:rsidRPr="001B531C">
        <w:rPr>
          <w:rFonts w:eastAsiaTheme="minorEastAsia" w:hAnsiTheme="minorEastAsia"/>
        </w:rPr>
        <w:t>该项</w:t>
      </w:r>
      <w:r w:rsidRPr="001B531C">
        <w:rPr>
          <w:rFonts w:eastAsiaTheme="minorEastAsia" w:hAnsiTheme="minorEastAsia" w:hint="eastAsia"/>
        </w:rPr>
        <w:t>研究</w:t>
      </w:r>
      <w:r w:rsidRPr="001B531C">
        <w:rPr>
          <w:rFonts w:eastAsiaTheme="minorEastAsia" w:hAnsiTheme="minorEastAsia"/>
        </w:rPr>
        <w:t>成果对深入认识金属材料缓蚀剂抗蚀机理，指导新型、高效缓蚀剂的筛选与合成具有重要的指导意义，部分成果已达到国际先进水平。研究成果在国内外重要刊物如</w:t>
      </w:r>
      <w:r w:rsidRPr="001B531C">
        <w:rPr>
          <w:rFonts w:eastAsiaTheme="minorEastAsia" w:hAnsiTheme="minorEastAsia" w:hint="eastAsia"/>
        </w:rPr>
        <w:t>《</w:t>
      </w:r>
      <w:r w:rsidRPr="001B531C">
        <w:rPr>
          <w:rFonts w:eastAsiaTheme="minorEastAsia"/>
        </w:rPr>
        <w:t>Corrosion Science</w:t>
      </w:r>
      <w:r w:rsidRPr="001B531C">
        <w:rPr>
          <w:rFonts w:eastAsiaTheme="minorEastAsia" w:hint="eastAsia"/>
        </w:rPr>
        <w:t>》</w:t>
      </w:r>
      <w:r w:rsidRPr="001B531C">
        <w:rPr>
          <w:rFonts w:eastAsiaTheme="minorEastAsia" w:hAnsiTheme="minorEastAsia"/>
        </w:rPr>
        <w:t>、</w:t>
      </w:r>
      <w:r w:rsidRPr="001B531C">
        <w:rPr>
          <w:rFonts w:eastAsiaTheme="minorEastAsia" w:hAnsiTheme="minorEastAsia" w:hint="eastAsia"/>
        </w:rPr>
        <w:t>《</w:t>
      </w:r>
      <w:r w:rsidRPr="001B531C">
        <w:rPr>
          <w:rFonts w:eastAsiaTheme="minorEastAsia"/>
        </w:rPr>
        <w:t>Journal of Colloid and Interface Science</w:t>
      </w:r>
      <w:r w:rsidRPr="001B531C">
        <w:rPr>
          <w:rFonts w:eastAsiaTheme="minorEastAsia" w:hint="eastAsia"/>
        </w:rPr>
        <w:t>》</w:t>
      </w:r>
      <w:r w:rsidRPr="001B531C">
        <w:rPr>
          <w:rFonts w:eastAsiaTheme="minorEastAsia" w:hAnsiTheme="minorEastAsia"/>
        </w:rPr>
        <w:t>、</w:t>
      </w:r>
      <w:r w:rsidRPr="001B531C">
        <w:rPr>
          <w:rFonts w:eastAsiaTheme="minorEastAsia" w:hAnsiTheme="minorEastAsia" w:hint="eastAsia"/>
        </w:rPr>
        <w:t>《</w:t>
      </w:r>
      <w:r w:rsidRPr="001B531C">
        <w:rPr>
          <w:rFonts w:eastAsiaTheme="minorEastAsia" w:hAnsiTheme="minorEastAsia"/>
        </w:rPr>
        <w:t>中国腐蚀与防护学报</w:t>
      </w:r>
      <w:r w:rsidRPr="001B531C">
        <w:rPr>
          <w:rFonts w:eastAsiaTheme="minorEastAsia" w:hAnsiTheme="minorEastAsia" w:hint="eastAsia"/>
        </w:rPr>
        <w:t>》</w:t>
      </w:r>
      <w:r w:rsidRPr="001B531C">
        <w:rPr>
          <w:rFonts w:eastAsiaTheme="minorEastAsia" w:hAnsiTheme="minorEastAsia"/>
        </w:rPr>
        <w:t>上发表学术论文</w:t>
      </w:r>
      <w:r w:rsidRPr="001B531C">
        <w:rPr>
          <w:rFonts w:eastAsiaTheme="minorEastAsia"/>
        </w:rPr>
        <w:t>22</w:t>
      </w:r>
      <w:r w:rsidRPr="001B531C">
        <w:rPr>
          <w:rFonts w:eastAsiaTheme="minorEastAsia" w:hAnsiTheme="minorEastAsia"/>
        </w:rPr>
        <w:t>篇，其中</w:t>
      </w:r>
      <w:r w:rsidRPr="001B531C">
        <w:rPr>
          <w:rFonts w:eastAsiaTheme="minorEastAsia"/>
        </w:rPr>
        <w:t>SCI</w:t>
      </w:r>
      <w:r w:rsidRPr="001B531C">
        <w:rPr>
          <w:rFonts w:eastAsiaTheme="minorEastAsia" w:hAnsiTheme="minorEastAsia"/>
        </w:rPr>
        <w:t>收录</w:t>
      </w:r>
      <w:r w:rsidRPr="001B531C">
        <w:rPr>
          <w:rFonts w:eastAsiaTheme="minorEastAsia"/>
        </w:rPr>
        <w:t>18</w:t>
      </w:r>
      <w:r w:rsidRPr="001B531C">
        <w:rPr>
          <w:rFonts w:eastAsiaTheme="minorEastAsia" w:hAnsiTheme="minorEastAsia"/>
        </w:rPr>
        <w:t>篇</w:t>
      </w:r>
      <w:r w:rsidRPr="001B531C">
        <w:rPr>
          <w:rFonts w:eastAsiaTheme="minorEastAsia" w:hAnsiTheme="minorEastAsia" w:hint="eastAsia"/>
        </w:rPr>
        <w:t>。</w:t>
      </w:r>
      <w:r w:rsidRPr="001B531C">
        <w:rPr>
          <w:rFonts w:eastAsiaTheme="minorEastAsia"/>
        </w:rPr>
        <w:t>20</w:t>
      </w:r>
      <w:r w:rsidRPr="001B531C">
        <w:rPr>
          <w:rFonts w:eastAsiaTheme="minorEastAsia" w:hAnsiTheme="minorEastAsia"/>
        </w:rPr>
        <w:t>篇主要论文在</w:t>
      </w:r>
      <w:r w:rsidRPr="001B531C">
        <w:rPr>
          <w:rFonts w:eastAsiaTheme="minorEastAsia"/>
        </w:rPr>
        <w:t>SCI</w:t>
      </w:r>
      <w:r w:rsidRPr="001B531C">
        <w:rPr>
          <w:rFonts w:eastAsiaTheme="minorEastAsia" w:hAnsiTheme="minorEastAsia"/>
        </w:rPr>
        <w:t>收录中被他人引用</w:t>
      </w:r>
      <w:r>
        <w:rPr>
          <w:rFonts w:eastAsiaTheme="minorEastAsia"/>
        </w:rPr>
        <w:t>717</w:t>
      </w:r>
      <w:r w:rsidRPr="001B531C">
        <w:rPr>
          <w:rFonts w:eastAsiaTheme="minorEastAsia" w:hAnsiTheme="minorEastAsia"/>
        </w:rPr>
        <w:t>次，被他引共计</w:t>
      </w:r>
      <w:r>
        <w:rPr>
          <w:rFonts w:eastAsiaTheme="minorEastAsia"/>
        </w:rPr>
        <w:t>949</w:t>
      </w:r>
      <w:r w:rsidRPr="001B531C">
        <w:rPr>
          <w:rFonts w:eastAsiaTheme="minorEastAsia" w:hAnsiTheme="minorEastAsia"/>
        </w:rPr>
        <w:t>次。培养指导博士生</w:t>
      </w:r>
      <w:r w:rsidRPr="001B531C">
        <w:rPr>
          <w:rFonts w:eastAsiaTheme="minorEastAsia"/>
        </w:rPr>
        <w:t>1</w:t>
      </w:r>
      <w:r w:rsidRPr="001B531C">
        <w:rPr>
          <w:rFonts w:eastAsiaTheme="minorEastAsia" w:hAnsiTheme="minorEastAsia"/>
        </w:rPr>
        <w:t>名</w:t>
      </w:r>
      <w:r w:rsidRPr="001B531C">
        <w:rPr>
          <w:rFonts w:eastAsiaTheme="minorEastAsia" w:hAnsiTheme="minorEastAsia" w:hint="eastAsia"/>
        </w:rPr>
        <w:t>、</w:t>
      </w:r>
      <w:r w:rsidRPr="001B531C">
        <w:rPr>
          <w:rFonts w:eastAsiaTheme="minorEastAsia" w:hAnsiTheme="minorEastAsia"/>
        </w:rPr>
        <w:t>硕士生</w:t>
      </w:r>
      <w:r w:rsidRPr="001B531C">
        <w:rPr>
          <w:rFonts w:eastAsiaTheme="minorEastAsia"/>
        </w:rPr>
        <w:t>11</w:t>
      </w:r>
      <w:r w:rsidRPr="001B531C">
        <w:rPr>
          <w:rFonts w:eastAsiaTheme="minorEastAsia" w:hAnsiTheme="minorEastAsia"/>
        </w:rPr>
        <w:t>名。该研究领域的一些著名专家、学者</w:t>
      </w:r>
      <w:r w:rsidRPr="001B531C">
        <w:rPr>
          <w:rFonts w:eastAsiaTheme="minorEastAsia" w:hAnsiTheme="minorEastAsia"/>
          <w:shd w:val="clear" w:color="auto" w:fill="FFFFFF"/>
        </w:rPr>
        <w:t>分别在</w:t>
      </w:r>
      <w:r w:rsidRPr="001B531C">
        <w:rPr>
          <w:rFonts w:eastAsiaTheme="minorEastAsia"/>
          <w:shd w:val="clear" w:color="auto" w:fill="FFFFFF"/>
        </w:rPr>
        <w:t>Chemical Reviews</w:t>
      </w:r>
      <w:r w:rsidRPr="001B531C">
        <w:rPr>
          <w:rFonts w:eastAsiaTheme="minorEastAsia" w:hAnsiTheme="minorEastAsia"/>
          <w:shd w:val="clear" w:color="auto" w:fill="FFFFFF"/>
        </w:rPr>
        <w:t>、</w:t>
      </w:r>
      <w:r w:rsidRPr="001B531C">
        <w:rPr>
          <w:rFonts w:eastAsiaTheme="minorEastAsia"/>
        </w:rPr>
        <w:t>Chemical Engineering Journal</w:t>
      </w:r>
      <w:r w:rsidRPr="001B531C">
        <w:rPr>
          <w:rFonts w:eastAsiaTheme="minorEastAsia" w:hAnsiTheme="minorEastAsia"/>
        </w:rPr>
        <w:t>、</w:t>
      </w:r>
      <w:r w:rsidRPr="001B531C">
        <w:rPr>
          <w:rFonts w:eastAsiaTheme="minorEastAsia"/>
        </w:rPr>
        <w:t>Corrosion Science</w:t>
      </w:r>
      <w:r w:rsidRPr="001B531C">
        <w:rPr>
          <w:rFonts w:eastAsiaTheme="minorEastAsia" w:hAnsiTheme="minorEastAsia"/>
        </w:rPr>
        <w:t>等</w:t>
      </w:r>
      <w:r w:rsidRPr="001B531C">
        <w:rPr>
          <w:rFonts w:eastAsiaTheme="minorEastAsia" w:hAnsiTheme="minorEastAsia"/>
          <w:shd w:val="clear" w:color="auto" w:fill="FFFFFF"/>
        </w:rPr>
        <w:t>著名刊物上评价引用</w:t>
      </w:r>
      <w:r w:rsidRPr="001B531C">
        <w:rPr>
          <w:rFonts w:eastAsiaTheme="minorEastAsia" w:hAnsiTheme="minorEastAsia" w:hint="eastAsia"/>
          <w:shd w:val="clear" w:color="auto" w:fill="FFFFFF"/>
        </w:rPr>
        <w:t>了该</w:t>
      </w:r>
      <w:r w:rsidRPr="001B531C">
        <w:rPr>
          <w:rFonts w:eastAsiaTheme="minorEastAsia" w:hAnsiTheme="minorEastAsia"/>
          <w:shd w:val="clear" w:color="auto" w:fill="FFFFFF"/>
        </w:rPr>
        <w:t>研究成果。</w:t>
      </w:r>
    </w:p>
    <w:p w:rsidR="00704237" w:rsidRDefault="002A259D" w:rsidP="00704237">
      <w:pPr>
        <w:widowControl/>
        <w:spacing w:line="360" w:lineRule="auto"/>
        <w:rPr>
          <w:rFonts w:ascii="宋体" w:hAnsi="宋体"/>
          <w:b/>
          <w:sz w:val="24"/>
          <w:szCs w:val="24"/>
        </w:rPr>
      </w:pPr>
      <w:r w:rsidRPr="00CE59DA">
        <w:rPr>
          <w:rFonts w:ascii="Times New Roman" w:eastAsia="方正仿宋_GBK" w:hAnsi="宋体" w:hint="eastAsia"/>
          <w:b/>
          <w:color w:val="000000"/>
          <w:sz w:val="28"/>
          <w:szCs w:val="28"/>
          <w:shd w:val="clear" w:color="auto" w:fill="FFFFFF"/>
        </w:rPr>
        <w:t>三、</w:t>
      </w:r>
      <w:r w:rsidR="00704237">
        <w:rPr>
          <w:rFonts w:ascii="宋体" w:hAnsi="宋体" w:hint="eastAsia"/>
          <w:b/>
          <w:sz w:val="24"/>
          <w:szCs w:val="24"/>
        </w:rPr>
        <w:t>代表性论文、专著目录(不超过5篇)</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155"/>
        <w:gridCol w:w="850"/>
        <w:gridCol w:w="1134"/>
        <w:gridCol w:w="1134"/>
        <w:gridCol w:w="851"/>
        <w:gridCol w:w="992"/>
        <w:gridCol w:w="851"/>
        <w:gridCol w:w="708"/>
        <w:gridCol w:w="895"/>
      </w:tblGrid>
      <w:tr w:rsidR="00704237" w:rsidTr="00C044F3">
        <w:trPr>
          <w:trHeight w:val="877"/>
        </w:trPr>
        <w:tc>
          <w:tcPr>
            <w:tcW w:w="392" w:type="dxa"/>
            <w:vAlign w:val="center"/>
          </w:tcPr>
          <w:p w:rsidR="00704237" w:rsidRDefault="00704237" w:rsidP="004845CD">
            <w:pPr>
              <w:jc w:val="center"/>
              <w:rPr>
                <w:rFonts w:ascii="宋体" w:hAnsi="宋体"/>
                <w:sz w:val="24"/>
                <w:szCs w:val="24"/>
              </w:rPr>
            </w:pPr>
            <w:r>
              <w:rPr>
                <w:rFonts w:ascii="宋体" w:hAnsi="宋体"/>
                <w:sz w:val="24"/>
                <w:szCs w:val="24"/>
              </w:rPr>
              <w:t>序号</w:t>
            </w:r>
          </w:p>
        </w:tc>
        <w:tc>
          <w:tcPr>
            <w:tcW w:w="2155"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ascii="宋体" w:hAnsi="宋体" w:hint="eastAsia"/>
                <w:kern w:val="0"/>
                <w:sz w:val="24"/>
                <w:szCs w:val="24"/>
              </w:rPr>
              <w:t>、专著</w:t>
            </w:r>
            <w:r>
              <w:rPr>
                <w:rFonts w:ascii="宋体" w:hAnsi="宋体"/>
                <w:kern w:val="0"/>
                <w:sz w:val="24"/>
                <w:szCs w:val="24"/>
              </w:rPr>
              <w:t>名称/刊名/作者</w:t>
            </w:r>
          </w:p>
        </w:tc>
        <w:tc>
          <w:tcPr>
            <w:tcW w:w="850"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影响</w:t>
            </w:r>
          </w:p>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1134"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年卷页码</w:t>
            </w:r>
          </w:p>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w:t>
            </w:r>
            <w:r>
              <w:rPr>
                <w:rFonts w:ascii="宋体" w:hAnsi="宋体" w:hint="eastAsia"/>
                <w:kern w:val="0"/>
                <w:sz w:val="24"/>
                <w:szCs w:val="24"/>
              </w:rPr>
              <w:t>xx</w:t>
            </w:r>
            <w:r>
              <w:rPr>
                <w:rFonts w:ascii="宋体" w:hAnsi="宋体"/>
                <w:kern w:val="0"/>
                <w:sz w:val="24"/>
                <w:szCs w:val="24"/>
              </w:rPr>
              <w:t xml:space="preserve"> 年xx</w:t>
            </w:r>
          </w:p>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1134"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发表时间</w:t>
            </w:r>
          </w:p>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年 月 日</w:t>
            </w:r>
          </w:p>
        </w:tc>
        <w:tc>
          <w:tcPr>
            <w:tcW w:w="851"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992"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通讯作者</w:t>
            </w:r>
          </w:p>
        </w:tc>
        <w:tc>
          <w:tcPr>
            <w:tcW w:w="851"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第一作者</w:t>
            </w:r>
          </w:p>
        </w:tc>
        <w:tc>
          <w:tcPr>
            <w:tcW w:w="708" w:type="dxa"/>
            <w:vAlign w:val="center"/>
          </w:tcPr>
          <w:p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895" w:type="dxa"/>
            <w:vAlign w:val="center"/>
          </w:tcPr>
          <w:p w:rsidR="00704237" w:rsidRDefault="00704237" w:rsidP="004845CD">
            <w:pPr>
              <w:autoSpaceDE w:val="0"/>
              <w:autoSpaceDN w:val="0"/>
              <w:adjustRightInd w:val="0"/>
              <w:jc w:val="center"/>
              <w:rPr>
                <w:rFonts w:ascii="宋体" w:hAnsi="宋体"/>
                <w:kern w:val="0"/>
                <w:sz w:val="24"/>
                <w:szCs w:val="24"/>
              </w:rPr>
            </w:pPr>
            <w:proofErr w:type="gramStart"/>
            <w:r>
              <w:rPr>
                <w:rFonts w:ascii="宋体" w:hAnsi="宋体"/>
                <w:kern w:val="0"/>
                <w:sz w:val="24"/>
                <w:szCs w:val="24"/>
              </w:rPr>
              <w:t>他引</w:t>
            </w:r>
            <w:r>
              <w:rPr>
                <w:rFonts w:ascii="宋体" w:hAnsi="宋体" w:hint="eastAsia"/>
                <w:kern w:val="0"/>
                <w:sz w:val="24"/>
                <w:szCs w:val="24"/>
              </w:rPr>
              <w:t>总</w:t>
            </w:r>
            <w:r>
              <w:rPr>
                <w:rFonts w:ascii="宋体" w:hAnsi="宋体"/>
                <w:kern w:val="0"/>
                <w:sz w:val="24"/>
                <w:szCs w:val="24"/>
              </w:rPr>
              <w:t>次数</w:t>
            </w:r>
            <w:proofErr w:type="gramEnd"/>
          </w:p>
        </w:tc>
      </w:tr>
      <w:tr w:rsidR="00D91B6A" w:rsidTr="00C044F3">
        <w:trPr>
          <w:trHeight w:hRule="exact" w:val="3062"/>
        </w:trPr>
        <w:tc>
          <w:tcPr>
            <w:tcW w:w="392" w:type="dxa"/>
            <w:vAlign w:val="center"/>
          </w:tcPr>
          <w:p w:rsidR="00D91B6A" w:rsidRDefault="00D91B6A" w:rsidP="00D91B6A">
            <w:pPr>
              <w:spacing w:line="360" w:lineRule="auto"/>
              <w:jc w:val="center"/>
              <w:rPr>
                <w:rFonts w:ascii="宋体" w:hAnsi="宋体"/>
                <w:sz w:val="24"/>
                <w:szCs w:val="24"/>
              </w:rPr>
            </w:pPr>
            <w:r>
              <w:rPr>
                <w:rFonts w:ascii="宋体" w:hAnsi="宋体" w:hint="eastAsia"/>
                <w:sz w:val="24"/>
                <w:szCs w:val="24"/>
              </w:rPr>
              <w:t>1</w:t>
            </w:r>
          </w:p>
        </w:tc>
        <w:tc>
          <w:tcPr>
            <w:tcW w:w="2155" w:type="dxa"/>
            <w:vAlign w:val="center"/>
          </w:tcPr>
          <w:p w:rsidR="00D91B6A" w:rsidRPr="00C044F3" w:rsidRDefault="00D91B6A" w:rsidP="00D91B6A">
            <w:pPr>
              <w:spacing w:line="300" w:lineRule="exact"/>
              <w:rPr>
                <w:rFonts w:ascii="Times New Roman" w:hAnsi="Times New Roman" w:cs="Times New Roman"/>
                <w:spacing w:val="-4"/>
                <w:sz w:val="18"/>
                <w:szCs w:val="18"/>
              </w:rPr>
            </w:pPr>
            <w:r w:rsidRPr="00C044F3">
              <w:rPr>
                <w:rFonts w:ascii="Times New Roman" w:hAnsi="Times New Roman" w:cs="Times New Roman"/>
                <w:spacing w:val="-4"/>
                <w:kern w:val="0"/>
                <w:sz w:val="18"/>
                <w:szCs w:val="18"/>
              </w:rPr>
              <w:t xml:space="preserve">Corrosion inhibition of copper by 2,5-dimercapto- 1,3,4-thiadiazole monolayer in acidic solution / </w:t>
            </w:r>
            <w:r w:rsidRPr="00C044F3">
              <w:rPr>
                <w:rFonts w:ascii="Times New Roman" w:hAnsi="Times New Roman" w:cs="Times New Roman"/>
                <w:i/>
                <w:spacing w:val="-4"/>
                <w:sz w:val="18"/>
                <w:szCs w:val="18"/>
              </w:rPr>
              <w:t>Corrosion Science</w:t>
            </w:r>
            <w:r w:rsidRPr="00C044F3">
              <w:rPr>
                <w:rFonts w:ascii="Times New Roman" w:hAnsi="Times New Roman" w:cs="Times New Roman"/>
                <w:spacing w:val="-4"/>
                <w:sz w:val="18"/>
                <w:szCs w:val="18"/>
              </w:rPr>
              <w:t xml:space="preserve"> / </w:t>
            </w:r>
            <w:r w:rsidRPr="00C044F3">
              <w:rPr>
                <w:rFonts w:ascii="Times New Roman" w:hAnsi="Times New Roman" w:cs="Times New Roman"/>
                <w:spacing w:val="-4"/>
                <w:sz w:val="18"/>
                <w:szCs w:val="18"/>
                <w:lang w:val="it-IT"/>
              </w:rPr>
              <w:t>Ting Ting Qin, Jun Li, Hong Qun Luo, Ming Li, Nian Bing Li</w:t>
            </w:r>
          </w:p>
        </w:tc>
        <w:tc>
          <w:tcPr>
            <w:tcW w:w="850"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7.025</w:t>
            </w:r>
          </w:p>
        </w:tc>
        <w:tc>
          <w:tcPr>
            <w:tcW w:w="1134"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2011, 53, 1072-1078.</w:t>
            </w:r>
          </w:p>
        </w:tc>
        <w:tc>
          <w:tcPr>
            <w:tcW w:w="1134"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2011-3-15</w:t>
            </w:r>
          </w:p>
        </w:tc>
        <w:tc>
          <w:tcPr>
            <w:tcW w:w="851" w:type="dxa"/>
            <w:vAlign w:val="center"/>
          </w:tcPr>
          <w:p w:rsidR="00D91B6A" w:rsidRPr="00C044F3" w:rsidRDefault="00D91B6A" w:rsidP="00D91B6A">
            <w:pPr>
              <w:spacing w:line="360" w:lineRule="auto"/>
              <w:jc w:val="center"/>
              <w:rPr>
                <w:rFonts w:ascii="Times New Roman" w:hAnsi="Times New Roman" w:cs="Times New Roman"/>
                <w:sz w:val="18"/>
                <w:szCs w:val="18"/>
              </w:rPr>
            </w:pPr>
            <w:r w:rsidRPr="00C044F3">
              <w:rPr>
                <w:rFonts w:ascii="Times New Roman" w:hAnsi="Times New Roman" w:cs="Times New Roman"/>
                <w:sz w:val="18"/>
                <w:szCs w:val="18"/>
              </w:rPr>
              <w:t>是</w:t>
            </w:r>
          </w:p>
        </w:tc>
        <w:tc>
          <w:tcPr>
            <w:tcW w:w="992" w:type="dxa"/>
            <w:vAlign w:val="center"/>
          </w:tcPr>
          <w:p w:rsidR="00D91B6A" w:rsidRPr="00C044F3" w:rsidRDefault="00D91B6A" w:rsidP="00D91B6A">
            <w:pPr>
              <w:jc w:val="center"/>
              <w:rPr>
                <w:rFonts w:ascii="Times New Roman" w:hAnsi="Times New Roman" w:cs="Times New Roman"/>
                <w:color w:val="000000"/>
                <w:kern w:val="0"/>
                <w:sz w:val="18"/>
                <w:szCs w:val="18"/>
                <w:u w:color="0D0D0D"/>
                <w:bdr w:val="nil"/>
                <w:lang w:eastAsia="en-US"/>
              </w:rPr>
            </w:pPr>
            <w:r w:rsidRPr="00C044F3">
              <w:rPr>
                <w:rFonts w:ascii="Times New Roman" w:hAnsi="Times New Roman" w:cs="Times New Roman"/>
                <w:color w:val="000000"/>
                <w:kern w:val="0"/>
                <w:sz w:val="18"/>
                <w:szCs w:val="18"/>
                <w:u w:color="0D0D0D"/>
                <w:bdr w:val="nil"/>
              </w:rPr>
              <w:t>李念兵，罗红群</w:t>
            </w:r>
          </w:p>
        </w:tc>
        <w:tc>
          <w:tcPr>
            <w:tcW w:w="851" w:type="dxa"/>
            <w:vAlign w:val="center"/>
          </w:tcPr>
          <w:p w:rsidR="00D91B6A" w:rsidRPr="00C044F3" w:rsidRDefault="00D91B6A" w:rsidP="00D91B6A">
            <w:pPr>
              <w:jc w:val="center"/>
              <w:rPr>
                <w:rFonts w:ascii="Times New Roman" w:hAnsi="Times New Roman" w:cs="Times New Roman"/>
                <w:color w:val="000000"/>
                <w:kern w:val="0"/>
                <w:sz w:val="18"/>
                <w:szCs w:val="18"/>
                <w:u w:color="0D0D0D"/>
                <w:bdr w:val="nil"/>
                <w:lang w:eastAsia="en-US"/>
              </w:rPr>
            </w:pPr>
            <w:proofErr w:type="spellStart"/>
            <w:r w:rsidRPr="00C044F3">
              <w:rPr>
                <w:rFonts w:ascii="Times New Roman" w:hAnsi="Times New Roman" w:cs="Times New Roman"/>
                <w:color w:val="000000"/>
                <w:kern w:val="0"/>
                <w:sz w:val="18"/>
                <w:szCs w:val="18"/>
                <w:u w:color="0D0D0D"/>
                <w:bdr w:val="nil"/>
                <w:lang w:eastAsia="en-US"/>
              </w:rPr>
              <w:t>秦婷婷</w:t>
            </w:r>
            <w:proofErr w:type="spellEnd"/>
          </w:p>
        </w:tc>
        <w:tc>
          <w:tcPr>
            <w:tcW w:w="708"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102</w:t>
            </w:r>
          </w:p>
        </w:tc>
        <w:tc>
          <w:tcPr>
            <w:tcW w:w="895" w:type="dxa"/>
            <w:vAlign w:val="center"/>
          </w:tcPr>
          <w:p w:rsidR="00D91B6A" w:rsidRPr="00D91B6A" w:rsidRDefault="00D91B6A" w:rsidP="00D91B6A">
            <w:pPr>
              <w:spacing w:line="300" w:lineRule="exact"/>
              <w:rPr>
                <w:rFonts w:ascii="Times New Roman" w:hAnsi="Times New Roman" w:cs="Times New Roman"/>
                <w:sz w:val="18"/>
                <w:szCs w:val="18"/>
              </w:rPr>
            </w:pPr>
            <w:r w:rsidRPr="00D91B6A">
              <w:rPr>
                <w:rFonts w:ascii="Times New Roman" w:hAnsi="Times New Roman" w:cs="Times New Roman"/>
                <w:sz w:val="18"/>
                <w:szCs w:val="18"/>
              </w:rPr>
              <w:t>131</w:t>
            </w:r>
          </w:p>
        </w:tc>
      </w:tr>
      <w:tr w:rsidR="00D91B6A" w:rsidTr="00C044F3">
        <w:trPr>
          <w:trHeight w:hRule="exact" w:val="2704"/>
        </w:trPr>
        <w:tc>
          <w:tcPr>
            <w:tcW w:w="392" w:type="dxa"/>
            <w:vAlign w:val="center"/>
          </w:tcPr>
          <w:p w:rsidR="00D91B6A" w:rsidRDefault="00D91B6A" w:rsidP="00D91B6A">
            <w:pPr>
              <w:spacing w:line="360" w:lineRule="auto"/>
              <w:jc w:val="center"/>
              <w:rPr>
                <w:rFonts w:ascii="宋体" w:hAnsi="宋体"/>
                <w:sz w:val="24"/>
                <w:szCs w:val="24"/>
              </w:rPr>
            </w:pPr>
            <w:r>
              <w:rPr>
                <w:rFonts w:ascii="宋体" w:hAnsi="宋体" w:hint="eastAsia"/>
                <w:sz w:val="24"/>
                <w:szCs w:val="24"/>
              </w:rPr>
              <w:lastRenderedPageBreak/>
              <w:t>2</w:t>
            </w:r>
          </w:p>
        </w:tc>
        <w:tc>
          <w:tcPr>
            <w:tcW w:w="2155"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 xml:space="preserve">Inhibition effect of 4-amino-antipyrine on the corrosion of copper in 3 wt.% </w:t>
            </w:r>
            <w:proofErr w:type="spellStart"/>
            <w:r w:rsidRPr="00C044F3">
              <w:rPr>
                <w:rFonts w:ascii="Times New Roman" w:hAnsi="Times New Roman" w:cs="Times New Roman"/>
                <w:sz w:val="18"/>
                <w:szCs w:val="18"/>
              </w:rPr>
              <w:t>NaCl</w:t>
            </w:r>
            <w:proofErr w:type="spellEnd"/>
            <w:r w:rsidRPr="00C044F3">
              <w:rPr>
                <w:rFonts w:ascii="Times New Roman" w:hAnsi="Times New Roman" w:cs="Times New Roman"/>
                <w:sz w:val="18"/>
                <w:szCs w:val="18"/>
              </w:rPr>
              <w:t xml:space="preserve"> solution /  </w:t>
            </w:r>
            <w:r w:rsidRPr="00C044F3">
              <w:rPr>
                <w:rFonts w:ascii="Times New Roman" w:hAnsi="Times New Roman" w:cs="Times New Roman"/>
                <w:i/>
                <w:spacing w:val="-4"/>
                <w:sz w:val="18"/>
                <w:szCs w:val="18"/>
              </w:rPr>
              <w:t>Corrosion Science</w:t>
            </w:r>
            <w:r w:rsidRPr="00C044F3">
              <w:rPr>
                <w:rFonts w:ascii="Times New Roman" w:hAnsi="Times New Roman" w:cs="Times New Roman"/>
                <w:i/>
                <w:sz w:val="18"/>
                <w:szCs w:val="18"/>
              </w:rPr>
              <w:t xml:space="preserve"> / </w:t>
            </w:r>
            <w:r w:rsidRPr="00C044F3">
              <w:rPr>
                <w:rFonts w:ascii="Times New Roman" w:hAnsi="Times New Roman" w:cs="Times New Roman"/>
                <w:sz w:val="18"/>
                <w:szCs w:val="18"/>
              </w:rPr>
              <w:t xml:space="preserve">Song Hong, Wen Chen, Hong </w:t>
            </w:r>
            <w:proofErr w:type="spellStart"/>
            <w:r w:rsidRPr="00C044F3">
              <w:rPr>
                <w:rFonts w:ascii="Times New Roman" w:hAnsi="Times New Roman" w:cs="Times New Roman"/>
                <w:sz w:val="18"/>
                <w:szCs w:val="18"/>
              </w:rPr>
              <w:t>Qun</w:t>
            </w:r>
            <w:proofErr w:type="spellEnd"/>
            <w:r w:rsidRPr="00C044F3">
              <w:rPr>
                <w:rFonts w:ascii="Times New Roman" w:hAnsi="Times New Roman" w:cs="Times New Roman"/>
                <w:sz w:val="18"/>
                <w:szCs w:val="18"/>
              </w:rPr>
              <w:t xml:space="preserve"> Luo, </w:t>
            </w:r>
            <w:proofErr w:type="spellStart"/>
            <w:r w:rsidRPr="00C044F3">
              <w:rPr>
                <w:rFonts w:ascii="Times New Roman" w:hAnsi="Times New Roman" w:cs="Times New Roman"/>
                <w:sz w:val="18"/>
                <w:szCs w:val="18"/>
              </w:rPr>
              <w:t>Nian</w:t>
            </w:r>
            <w:proofErr w:type="spellEnd"/>
            <w:r w:rsidRPr="00C044F3">
              <w:rPr>
                <w:rFonts w:ascii="Times New Roman" w:hAnsi="Times New Roman" w:cs="Times New Roman"/>
                <w:sz w:val="18"/>
                <w:szCs w:val="18"/>
              </w:rPr>
              <w:t xml:space="preserve"> Bing Li</w:t>
            </w:r>
          </w:p>
        </w:tc>
        <w:tc>
          <w:tcPr>
            <w:tcW w:w="850"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7.025</w:t>
            </w:r>
          </w:p>
        </w:tc>
        <w:tc>
          <w:tcPr>
            <w:tcW w:w="1134"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2012, 57, 270-278.</w:t>
            </w:r>
          </w:p>
        </w:tc>
        <w:tc>
          <w:tcPr>
            <w:tcW w:w="1134"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2012-4-15</w:t>
            </w:r>
          </w:p>
        </w:tc>
        <w:tc>
          <w:tcPr>
            <w:tcW w:w="851"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sz w:val="18"/>
                <w:szCs w:val="18"/>
              </w:rPr>
              <w:t>是</w:t>
            </w:r>
          </w:p>
        </w:tc>
        <w:tc>
          <w:tcPr>
            <w:tcW w:w="992" w:type="dxa"/>
            <w:vAlign w:val="center"/>
          </w:tcPr>
          <w:p w:rsidR="00D91B6A" w:rsidRPr="00C044F3" w:rsidRDefault="00D91B6A" w:rsidP="00C044F3">
            <w:pPr>
              <w:rPr>
                <w:rFonts w:ascii="Times New Roman" w:hAnsi="Times New Roman" w:cs="Times New Roman"/>
                <w:sz w:val="18"/>
                <w:szCs w:val="18"/>
              </w:rPr>
            </w:pPr>
            <w:r w:rsidRPr="00C044F3">
              <w:rPr>
                <w:rFonts w:ascii="Times New Roman" w:hAnsi="Times New Roman" w:cs="Times New Roman"/>
                <w:color w:val="000000"/>
                <w:kern w:val="0"/>
                <w:sz w:val="18"/>
                <w:szCs w:val="18"/>
                <w:u w:color="0D0D0D"/>
                <w:bdr w:val="nil"/>
              </w:rPr>
              <w:t>李念兵</w:t>
            </w:r>
          </w:p>
        </w:tc>
        <w:tc>
          <w:tcPr>
            <w:tcW w:w="851" w:type="dxa"/>
            <w:vAlign w:val="center"/>
          </w:tcPr>
          <w:p w:rsidR="00D91B6A" w:rsidRPr="00C044F3" w:rsidRDefault="00D91B6A" w:rsidP="00D91B6A">
            <w:pPr>
              <w:jc w:val="center"/>
              <w:rPr>
                <w:rFonts w:ascii="Times New Roman" w:hAnsi="Times New Roman" w:cs="Times New Roman"/>
                <w:color w:val="000000"/>
                <w:kern w:val="0"/>
                <w:sz w:val="18"/>
                <w:szCs w:val="18"/>
                <w:u w:color="0D0D0D"/>
                <w:bdr w:val="nil"/>
                <w:lang w:eastAsia="en-US"/>
              </w:rPr>
            </w:pPr>
            <w:r w:rsidRPr="00C044F3">
              <w:rPr>
                <w:rFonts w:ascii="Times New Roman" w:hAnsi="Times New Roman" w:cs="Times New Roman"/>
                <w:color w:val="000000"/>
                <w:kern w:val="0"/>
                <w:sz w:val="18"/>
                <w:szCs w:val="18"/>
                <w:u w:color="0D0D0D"/>
                <w:bdr w:val="nil"/>
              </w:rPr>
              <w:t>洪松</w:t>
            </w:r>
          </w:p>
        </w:tc>
        <w:tc>
          <w:tcPr>
            <w:tcW w:w="708"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81</w:t>
            </w:r>
          </w:p>
        </w:tc>
        <w:tc>
          <w:tcPr>
            <w:tcW w:w="895" w:type="dxa"/>
            <w:vAlign w:val="center"/>
          </w:tcPr>
          <w:p w:rsidR="00D91B6A" w:rsidRPr="00D91B6A" w:rsidRDefault="00D91B6A" w:rsidP="00D91B6A">
            <w:pPr>
              <w:spacing w:line="300" w:lineRule="exact"/>
              <w:rPr>
                <w:rFonts w:ascii="Times New Roman" w:hAnsi="Times New Roman" w:cs="Times New Roman"/>
                <w:sz w:val="18"/>
                <w:szCs w:val="18"/>
              </w:rPr>
            </w:pPr>
            <w:r w:rsidRPr="00D91B6A">
              <w:rPr>
                <w:rFonts w:ascii="Times New Roman" w:hAnsi="Times New Roman" w:cs="Times New Roman"/>
                <w:sz w:val="18"/>
                <w:szCs w:val="18"/>
              </w:rPr>
              <w:t>87</w:t>
            </w:r>
          </w:p>
        </w:tc>
      </w:tr>
      <w:tr w:rsidR="00D91B6A" w:rsidTr="00C044F3">
        <w:trPr>
          <w:trHeight w:hRule="exact" w:val="4276"/>
        </w:trPr>
        <w:tc>
          <w:tcPr>
            <w:tcW w:w="392" w:type="dxa"/>
            <w:vAlign w:val="center"/>
          </w:tcPr>
          <w:p w:rsidR="00D91B6A" w:rsidRDefault="00D91B6A" w:rsidP="00D91B6A">
            <w:pPr>
              <w:spacing w:line="360" w:lineRule="auto"/>
              <w:jc w:val="center"/>
              <w:rPr>
                <w:rFonts w:ascii="宋体" w:hAnsi="宋体"/>
                <w:sz w:val="24"/>
                <w:szCs w:val="24"/>
              </w:rPr>
            </w:pPr>
            <w:r>
              <w:rPr>
                <w:rFonts w:ascii="宋体" w:hAnsi="宋体" w:hint="eastAsia"/>
                <w:sz w:val="24"/>
                <w:szCs w:val="24"/>
              </w:rPr>
              <w:t>3</w:t>
            </w:r>
          </w:p>
        </w:tc>
        <w:tc>
          <w:tcPr>
            <w:tcW w:w="2155"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 xml:space="preserve">Protection of copper corrosion in 0.5 M </w:t>
            </w:r>
            <w:proofErr w:type="spellStart"/>
            <w:r w:rsidRPr="00C044F3">
              <w:rPr>
                <w:rFonts w:ascii="Times New Roman" w:hAnsi="Times New Roman" w:cs="Times New Roman"/>
                <w:sz w:val="18"/>
                <w:szCs w:val="18"/>
              </w:rPr>
              <w:t>NaCl</w:t>
            </w:r>
            <w:proofErr w:type="spellEnd"/>
            <w:r w:rsidRPr="00C044F3">
              <w:rPr>
                <w:rFonts w:ascii="Times New Roman" w:hAnsi="Times New Roman" w:cs="Times New Roman"/>
                <w:sz w:val="18"/>
                <w:szCs w:val="18"/>
              </w:rPr>
              <w:t xml:space="preserve"> solution by modi</w:t>
            </w:r>
            <w:r w:rsidRPr="00C044F3">
              <w:rPr>
                <w:rFonts w:ascii="Times New Roman" w:eastAsia="MS Gothic" w:hAnsi="Times New Roman" w:cs="Times New Roman"/>
                <w:sz w:val="18"/>
                <w:szCs w:val="18"/>
              </w:rPr>
              <w:t>ﬁ</w:t>
            </w:r>
            <w:r w:rsidRPr="00C044F3">
              <w:rPr>
                <w:rFonts w:ascii="Times New Roman" w:hAnsi="Times New Roman" w:cs="Times New Roman"/>
                <w:sz w:val="18"/>
                <w:szCs w:val="18"/>
              </w:rPr>
              <w:t xml:space="preserve">cation of 5-mercapto-3-phenyl-1,3,4-thiadiazole-2-thione potassium self-assembled monolayer /  </w:t>
            </w:r>
            <w:r w:rsidRPr="00C044F3">
              <w:rPr>
                <w:rFonts w:ascii="Times New Roman" w:hAnsi="Times New Roman" w:cs="Times New Roman"/>
                <w:i/>
                <w:sz w:val="18"/>
                <w:szCs w:val="18"/>
              </w:rPr>
              <w:t xml:space="preserve">Corrosion Science, / </w:t>
            </w:r>
            <w:r w:rsidRPr="00C044F3">
              <w:rPr>
                <w:rFonts w:ascii="Times New Roman" w:hAnsi="Times New Roman" w:cs="Times New Roman"/>
                <w:sz w:val="18"/>
                <w:szCs w:val="18"/>
              </w:rPr>
              <w:t xml:space="preserve">Wen Chen, Song Hong, Hua Bing Li, Hong </w:t>
            </w:r>
            <w:proofErr w:type="spellStart"/>
            <w:r w:rsidRPr="00C044F3">
              <w:rPr>
                <w:rFonts w:ascii="Times New Roman" w:hAnsi="Times New Roman" w:cs="Times New Roman"/>
                <w:sz w:val="18"/>
                <w:szCs w:val="18"/>
              </w:rPr>
              <w:t>Qun</w:t>
            </w:r>
            <w:proofErr w:type="spellEnd"/>
            <w:r w:rsidRPr="00C044F3">
              <w:rPr>
                <w:rFonts w:ascii="Times New Roman" w:hAnsi="Times New Roman" w:cs="Times New Roman"/>
                <w:sz w:val="18"/>
                <w:szCs w:val="18"/>
              </w:rPr>
              <w:t xml:space="preserve"> Luo, Ming Li, </w:t>
            </w:r>
            <w:proofErr w:type="spellStart"/>
            <w:r w:rsidRPr="00C044F3">
              <w:rPr>
                <w:rFonts w:ascii="Times New Roman" w:hAnsi="Times New Roman" w:cs="Times New Roman"/>
                <w:sz w:val="18"/>
                <w:szCs w:val="18"/>
              </w:rPr>
              <w:t>Nian</w:t>
            </w:r>
            <w:proofErr w:type="spellEnd"/>
            <w:r w:rsidRPr="00C044F3">
              <w:rPr>
                <w:rFonts w:ascii="Times New Roman" w:hAnsi="Times New Roman" w:cs="Times New Roman"/>
                <w:sz w:val="18"/>
                <w:szCs w:val="18"/>
              </w:rPr>
              <w:t xml:space="preserve"> Bing Li</w:t>
            </w:r>
          </w:p>
        </w:tc>
        <w:tc>
          <w:tcPr>
            <w:tcW w:w="850"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7.025</w:t>
            </w:r>
          </w:p>
        </w:tc>
        <w:tc>
          <w:tcPr>
            <w:tcW w:w="1134"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2012, 61, 53-62</w:t>
            </w:r>
          </w:p>
        </w:tc>
        <w:tc>
          <w:tcPr>
            <w:tcW w:w="1134" w:type="dxa"/>
            <w:vAlign w:val="center"/>
          </w:tcPr>
          <w:p w:rsidR="00D91B6A" w:rsidRPr="00C044F3" w:rsidRDefault="00D91B6A" w:rsidP="00D91B6A">
            <w:pPr>
              <w:spacing w:line="300" w:lineRule="exact"/>
              <w:jc w:val="center"/>
              <w:rPr>
                <w:rFonts w:ascii="Times New Roman" w:hAnsi="Times New Roman" w:cs="Times New Roman"/>
                <w:sz w:val="18"/>
                <w:szCs w:val="18"/>
              </w:rPr>
            </w:pPr>
            <w:r w:rsidRPr="00C044F3">
              <w:rPr>
                <w:rFonts w:ascii="Times New Roman" w:hAnsi="Times New Roman" w:cs="Times New Roman"/>
                <w:sz w:val="18"/>
                <w:szCs w:val="18"/>
              </w:rPr>
              <w:t>2012-8-15</w:t>
            </w:r>
          </w:p>
        </w:tc>
        <w:tc>
          <w:tcPr>
            <w:tcW w:w="851"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sz w:val="18"/>
                <w:szCs w:val="18"/>
              </w:rPr>
              <w:t>是</w:t>
            </w:r>
          </w:p>
        </w:tc>
        <w:tc>
          <w:tcPr>
            <w:tcW w:w="992"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color w:val="000000"/>
                <w:kern w:val="0"/>
                <w:sz w:val="18"/>
                <w:szCs w:val="18"/>
                <w:u w:color="0D0D0D"/>
                <w:bdr w:val="nil"/>
              </w:rPr>
              <w:t>李念兵</w:t>
            </w:r>
          </w:p>
        </w:tc>
        <w:tc>
          <w:tcPr>
            <w:tcW w:w="851" w:type="dxa"/>
            <w:vAlign w:val="center"/>
          </w:tcPr>
          <w:p w:rsidR="00D91B6A" w:rsidRPr="00C044F3" w:rsidRDefault="00C044F3" w:rsidP="00D91B6A">
            <w:pPr>
              <w:jc w:val="center"/>
              <w:rPr>
                <w:rFonts w:ascii="Times New Roman" w:hAnsi="Times New Roman" w:cs="Times New Roman"/>
                <w:color w:val="000000"/>
                <w:kern w:val="0"/>
                <w:sz w:val="18"/>
                <w:szCs w:val="18"/>
                <w:u w:color="0D0D0D"/>
                <w:bdr w:val="nil"/>
              </w:rPr>
            </w:pPr>
            <w:r w:rsidRPr="00C044F3">
              <w:rPr>
                <w:rFonts w:ascii="Times New Roman" w:hAnsi="Times New Roman" w:cs="Times New Roman"/>
                <w:color w:val="000000"/>
                <w:kern w:val="0"/>
                <w:sz w:val="18"/>
                <w:szCs w:val="18"/>
                <w:u w:color="0D0D0D"/>
                <w:bdr w:val="nil"/>
              </w:rPr>
              <w:t>陈文</w:t>
            </w:r>
          </w:p>
        </w:tc>
        <w:tc>
          <w:tcPr>
            <w:tcW w:w="708"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79</w:t>
            </w:r>
          </w:p>
        </w:tc>
        <w:tc>
          <w:tcPr>
            <w:tcW w:w="895" w:type="dxa"/>
            <w:vAlign w:val="center"/>
          </w:tcPr>
          <w:p w:rsidR="00D91B6A" w:rsidRPr="00D91B6A" w:rsidRDefault="00D91B6A" w:rsidP="00D91B6A">
            <w:pPr>
              <w:spacing w:line="300" w:lineRule="exact"/>
              <w:rPr>
                <w:rFonts w:ascii="Times New Roman" w:hAnsi="Times New Roman" w:cs="Times New Roman"/>
                <w:sz w:val="18"/>
                <w:szCs w:val="18"/>
              </w:rPr>
            </w:pPr>
            <w:r w:rsidRPr="00D91B6A">
              <w:rPr>
                <w:rFonts w:ascii="Times New Roman" w:hAnsi="Times New Roman" w:cs="Times New Roman"/>
                <w:sz w:val="18"/>
                <w:szCs w:val="18"/>
              </w:rPr>
              <w:t>98</w:t>
            </w:r>
          </w:p>
        </w:tc>
      </w:tr>
      <w:tr w:rsidR="00D91B6A" w:rsidTr="00C044F3">
        <w:trPr>
          <w:trHeight w:hRule="exact" w:val="3980"/>
        </w:trPr>
        <w:tc>
          <w:tcPr>
            <w:tcW w:w="392" w:type="dxa"/>
            <w:vAlign w:val="center"/>
          </w:tcPr>
          <w:p w:rsidR="00D91B6A" w:rsidRDefault="00D91B6A" w:rsidP="00D91B6A">
            <w:pPr>
              <w:spacing w:line="360" w:lineRule="auto"/>
              <w:jc w:val="center"/>
              <w:rPr>
                <w:rFonts w:ascii="宋体" w:hAnsi="宋体"/>
                <w:sz w:val="24"/>
                <w:szCs w:val="24"/>
              </w:rPr>
            </w:pPr>
            <w:r>
              <w:rPr>
                <w:rFonts w:ascii="宋体" w:hAnsi="宋体"/>
                <w:sz w:val="24"/>
                <w:szCs w:val="24"/>
              </w:rPr>
              <w:t>4</w:t>
            </w:r>
          </w:p>
        </w:tc>
        <w:tc>
          <w:tcPr>
            <w:tcW w:w="2155" w:type="dxa"/>
            <w:vAlign w:val="center"/>
          </w:tcPr>
          <w:p w:rsidR="00D91B6A" w:rsidRPr="00C044F3" w:rsidRDefault="00D91B6A" w:rsidP="00D91B6A">
            <w:pPr>
              <w:pStyle w:val="2"/>
              <w:autoSpaceDE w:val="0"/>
              <w:autoSpaceDN w:val="0"/>
              <w:adjustRightInd w:val="0"/>
              <w:spacing w:after="0" w:line="300" w:lineRule="exact"/>
              <w:rPr>
                <w:rFonts w:eastAsiaTheme="minorEastAsia"/>
                <w:i/>
                <w:sz w:val="18"/>
                <w:szCs w:val="18"/>
              </w:rPr>
            </w:pPr>
            <w:proofErr w:type="spellStart"/>
            <w:r w:rsidRPr="00C044F3">
              <w:rPr>
                <w:rFonts w:eastAsiaTheme="minorEastAsia"/>
                <w:sz w:val="18"/>
                <w:szCs w:val="18"/>
              </w:rPr>
              <w:t>Longan</w:t>
            </w:r>
            <w:proofErr w:type="spellEnd"/>
            <w:r w:rsidRPr="00C044F3">
              <w:rPr>
                <w:rFonts w:eastAsiaTheme="minorEastAsia"/>
                <w:sz w:val="18"/>
                <w:szCs w:val="18"/>
              </w:rPr>
              <w:t xml:space="preserve"> seed and peel as environmentally friendly corrosion inhibitor for mild steel in acid solution: Experimental and theoretical studies /   </w:t>
            </w:r>
            <w:r w:rsidRPr="00C044F3">
              <w:rPr>
                <w:rFonts w:eastAsiaTheme="minorEastAsia"/>
                <w:i/>
                <w:sz w:val="18"/>
                <w:szCs w:val="18"/>
              </w:rPr>
              <w:t xml:space="preserve">Journal of Colloid and Interface Science / </w:t>
            </w:r>
            <w:r w:rsidRPr="00C044F3">
              <w:rPr>
                <w:rFonts w:eastAsiaTheme="minorEastAsia"/>
                <w:sz w:val="18"/>
                <w:szCs w:val="18"/>
              </w:rPr>
              <w:t>Li</w:t>
            </w:r>
            <w:r w:rsidR="00C044F3" w:rsidRPr="00C044F3">
              <w:rPr>
                <w:rFonts w:eastAsiaTheme="minorEastAsia"/>
                <w:sz w:val="18"/>
                <w:szCs w:val="18"/>
              </w:rPr>
              <w:t xml:space="preserve">u Li Liao, Shi Mo, Hong </w:t>
            </w:r>
            <w:proofErr w:type="spellStart"/>
            <w:r w:rsidR="00C044F3" w:rsidRPr="00C044F3">
              <w:rPr>
                <w:rFonts w:eastAsiaTheme="minorEastAsia"/>
                <w:sz w:val="18"/>
                <w:szCs w:val="18"/>
              </w:rPr>
              <w:t>Qun</w:t>
            </w:r>
            <w:proofErr w:type="spellEnd"/>
            <w:r w:rsidR="00C044F3" w:rsidRPr="00C044F3">
              <w:rPr>
                <w:rFonts w:eastAsiaTheme="minorEastAsia"/>
                <w:sz w:val="18"/>
                <w:szCs w:val="18"/>
              </w:rPr>
              <w:t xml:space="preserve"> Luo</w:t>
            </w:r>
            <w:r w:rsidRPr="00C044F3">
              <w:rPr>
                <w:rFonts w:eastAsiaTheme="minorEastAsia"/>
                <w:sz w:val="18"/>
                <w:szCs w:val="18"/>
              </w:rPr>
              <w:t xml:space="preserve">, </w:t>
            </w:r>
            <w:proofErr w:type="spellStart"/>
            <w:r w:rsidRPr="00C044F3">
              <w:rPr>
                <w:rFonts w:eastAsiaTheme="minorEastAsia"/>
                <w:sz w:val="18"/>
                <w:szCs w:val="18"/>
              </w:rPr>
              <w:t>Nian</w:t>
            </w:r>
            <w:proofErr w:type="spellEnd"/>
            <w:r w:rsidRPr="00C044F3">
              <w:rPr>
                <w:rFonts w:eastAsiaTheme="minorEastAsia"/>
                <w:sz w:val="18"/>
                <w:szCs w:val="18"/>
              </w:rPr>
              <w:t xml:space="preserve"> Bing Li</w:t>
            </w:r>
            <w:r w:rsidRPr="00C044F3">
              <w:rPr>
                <w:rFonts w:eastAsiaTheme="minorEastAsia"/>
                <w:sz w:val="18"/>
                <w:szCs w:val="18"/>
                <w:shd w:val="clear" w:color="auto" w:fill="F8F8F8"/>
              </w:rPr>
              <w:t xml:space="preserve"> </w:t>
            </w:r>
          </w:p>
        </w:tc>
        <w:tc>
          <w:tcPr>
            <w:tcW w:w="850"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8.128</w:t>
            </w:r>
          </w:p>
        </w:tc>
        <w:tc>
          <w:tcPr>
            <w:tcW w:w="1134"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2017, 499, 110-119.</w:t>
            </w:r>
          </w:p>
        </w:tc>
        <w:tc>
          <w:tcPr>
            <w:tcW w:w="1134"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2017-8-1</w:t>
            </w:r>
          </w:p>
        </w:tc>
        <w:tc>
          <w:tcPr>
            <w:tcW w:w="851"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sz w:val="18"/>
                <w:szCs w:val="18"/>
              </w:rPr>
              <w:t>是</w:t>
            </w:r>
          </w:p>
        </w:tc>
        <w:tc>
          <w:tcPr>
            <w:tcW w:w="992"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color w:val="000000"/>
                <w:kern w:val="0"/>
                <w:sz w:val="18"/>
                <w:szCs w:val="18"/>
                <w:u w:color="0D0D0D"/>
                <w:bdr w:val="nil"/>
              </w:rPr>
              <w:t>李念兵，罗红群</w:t>
            </w:r>
          </w:p>
        </w:tc>
        <w:tc>
          <w:tcPr>
            <w:tcW w:w="851" w:type="dxa"/>
            <w:vAlign w:val="center"/>
          </w:tcPr>
          <w:p w:rsidR="00D91B6A" w:rsidRPr="00C044F3" w:rsidRDefault="00C044F3" w:rsidP="00D91B6A">
            <w:pPr>
              <w:jc w:val="center"/>
              <w:rPr>
                <w:rFonts w:ascii="Times New Roman" w:hAnsi="Times New Roman" w:cs="Times New Roman"/>
                <w:sz w:val="18"/>
                <w:szCs w:val="18"/>
              </w:rPr>
            </w:pPr>
            <w:r w:rsidRPr="00C044F3">
              <w:rPr>
                <w:rFonts w:ascii="Times New Roman" w:hAnsi="Times New Roman" w:cs="Times New Roman"/>
                <w:sz w:val="18"/>
                <w:szCs w:val="18"/>
              </w:rPr>
              <w:t>廖留丽</w:t>
            </w:r>
          </w:p>
        </w:tc>
        <w:tc>
          <w:tcPr>
            <w:tcW w:w="708"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73</w:t>
            </w:r>
          </w:p>
        </w:tc>
        <w:tc>
          <w:tcPr>
            <w:tcW w:w="895" w:type="dxa"/>
            <w:vAlign w:val="center"/>
          </w:tcPr>
          <w:p w:rsidR="00D91B6A" w:rsidRPr="00D91B6A" w:rsidRDefault="00D91B6A" w:rsidP="00D91B6A">
            <w:pPr>
              <w:spacing w:line="300" w:lineRule="exact"/>
              <w:rPr>
                <w:rFonts w:ascii="Times New Roman" w:hAnsi="Times New Roman" w:cs="Times New Roman"/>
                <w:sz w:val="18"/>
                <w:szCs w:val="18"/>
              </w:rPr>
            </w:pPr>
            <w:r w:rsidRPr="00D91B6A">
              <w:rPr>
                <w:rFonts w:ascii="Times New Roman" w:hAnsi="Times New Roman" w:cs="Times New Roman"/>
                <w:sz w:val="18"/>
                <w:szCs w:val="18"/>
              </w:rPr>
              <w:t>84</w:t>
            </w:r>
          </w:p>
        </w:tc>
      </w:tr>
      <w:tr w:rsidR="00D91B6A" w:rsidTr="00C044F3">
        <w:trPr>
          <w:trHeight w:hRule="exact" w:val="4102"/>
        </w:trPr>
        <w:tc>
          <w:tcPr>
            <w:tcW w:w="392" w:type="dxa"/>
            <w:vAlign w:val="center"/>
          </w:tcPr>
          <w:p w:rsidR="00D91B6A" w:rsidRDefault="00D91B6A" w:rsidP="00D91B6A">
            <w:pPr>
              <w:spacing w:line="360" w:lineRule="auto"/>
              <w:jc w:val="center"/>
              <w:rPr>
                <w:rFonts w:ascii="宋体" w:hAnsi="宋体"/>
                <w:sz w:val="24"/>
                <w:szCs w:val="24"/>
              </w:rPr>
            </w:pPr>
            <w:r>
              <w:rPr>
                <w:rFonts w:ascii="宋体" w:hAnsi="宋体"/>
                <w:sz w:val="24"/>
                <w:szCs w:val="24"/>
              </w:rPr>
              <w:lastRenderedPageBreak/>
              <w:t>5</w:t>
            </w:r>
          </w:p>
        </w:tc>
        <w:tc>
          <w:tcPr>
            <w:tcW w:w="2155" w:type="dxa"/>
            <w:vAlign w:val="center"/>
          </w:tcPr>
          <w:p w:rsidR="00D91B6A" w:rsidRPr="00C044F3" w:rsidRDefault="00D91B6A" w:rsidP="00D91B6A">
            <w:pPr>
              <w:pStyle w:val="2"/>
              <w:autoSpaceDE w:val="0"/>
              <w:autoSpaceDN w:val="0"/>
              <w:adjustRightInd w:val="0"/>
              <w:spacing w:after="0" w:line="300" w:lineRule="exact"/>
              <w:ind w:left="-11"/>
              <w:rPr>
                <w:rFonts w:eastAsiaTheme="minorEastAsia"/>
                <w:sz w:val="18"/>
                <w:szCs w:val="18"/>
              </w:rPr>
            </w:pPr>
            <w:r w:rsidRPr="00C044F3">
              <w:rPr>
                <w:rFonts w:eastAsiaTheme="minorEastAsia"/>
                <w:sz w:val="18"/>
                <w:szCs w:val="18"/>
              </w:rPr>
              <w:t xml:space="preserve">Corrosion protection for mild steel by extract from the waste of lychee fruit in </w:t>
            </w:r>
            <w:proofErr w:type="spellStart"/>
            <w:r w:rsidRPr="00C044F3">
              <w:rPr>
                <w:rFonts w:eastAsiaTheme="minorEastAsia"/>
                <w:sz w:val="18"/>
                <w:szCs w:val="18"/>
              </w:rPr>
              <w:t>HCl</w:t>
            </w:r>
            <w:proofErr w:type="spellEnd"/>
            <w:r w:rsidRPr="00C044F3">
              <w:rPr>
                <w:rFonts w:eastAsiaTheme="minorEastAsia"/>
                <w:sz w:val="18"/>
                <w:szCs w:val="18"/>
              </w:rPr>
              <w:t xml:space="preserve"> solution: Experimental and theoretical studies / </w:t>
            </w:r>
            <w:bookmarkStart w:id="1" w:name="OLE_LINK34"/>
            <w:bookmarkStart w:id="2" w:name="OLE_LINK35"/>
            <w:r w:rsidRPr="00C044F3">
              <w:rPr>
                <w:rFonts w:eastAsiaTheme="minorEastAsia"/>
                <w:i/>
                <w:sz w:val="18"/>
                <w:szCs w:val="18"/>
              </w:rPr>
              <w:t>Journal of Colloid and Interface Science</w:t>
            </w:r>
            <w:bookmarkEnd w:id="1"/>
            <w:bookmarkEnd w:id="2"/>
            <w:r w:rsidRPr="00C044F3">
              <w:rPr>
                <w:rFonts w:eastAsiaTheme="minorEastAsia"/>
                <w:i/>
                <w:sz w:val="18"/>
                <w:szCs w:val="18"/>
              </w:rPr>
              <w:t xml:space="preserve"> / </w:t>
            </w:r>
            <w:r w:rsidRPr="00C044F3">
              <w:rPr>
                <w:rFonts w:eastAsiaTheme="minorEastAsia"/>
                <w:sz w:val="18"/>
                <w:szCs w:val="18"/>
              </w:rPr>
              <w:t xml:space="preserve">Liu Li Liao, Shi Mo, Hong </w:t>
            </w:r>
            <w:proofErr w:type="spellStart"/>
            <w:r w:rsidRPr="00C044F3">
              <w:rPr>
                <w:rFonts w:eastAsiaTheme="minorEastAsia"/>
                <w:sz w:val="18"/>
                <w:szCs w:val="18"/>
              </w:rPr>
              <w:t>Qun</w:t>
            </w:r>
            <w:proofErr w:type="spellEnd"/>
            <w:r w:rsidRPr="00C044F3">
              <w:rPr>
                <w:rFonts w:eastAsiaTheme="minorEastAsia"/>
                <w:sz w:val="18"/>
                <w:szCs w:val="18"/>
              </w:rPr>
              <w:t xml:space="preserve"> Luo*, </w:t>
            </w:r>
            <w:proofErr w:type="spellStart"/>
            <w:r w:rsidRPr="00C044F3">
              <w:rPr>
                <w:rFonts w:eastAsiaTheme="minorEastAsia"/>
                <w:sz w:val="18"/>
                <w:szCs w:val="18"/>
              </w:rPr>
              <w:t>Nian</w:t>
            </w:r>
            <w:proofErr w:type="spellEnd"/>
            <w:r w:rsidRPr="00C044F3">
              <w:rPr>
                <w:rFonts w:eastAsiaTheme="minorEastAsia"/>
                <w:sz w:val="18"/>
                <w:szCs w:val="18"/>
              </w:rPr>
              <w:t xml:space="preserve"> Bing Li*</w:t>
            </w:r>
          </w:p>
        </w:tc>
        <w:tc>
          <w:tcPr>
            <w:tcW w:w="850"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8.128</w:t>
            </w:r>
          </w:p>
        </w:tc>
        <w:tc>
          <w:tcPr>
            <w:tcW w:w="1134"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2018, 520, 41-49.</w:t>
            </w:r>
          </w:p>
        </w:tc>
        <w:tc>
          <w:tcPr>
            <w:tcW w:w="1134"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2018-6-15</w:t>
            </w:r>
          </w:p>
        </w:tc>
        <w:tc>
          <w:tcPr>
            <w:tcW w:w="851"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sz w:val="18"/>
                <w:szCs w:val="18"/>
              </w:rPr>
              <w:t>是</w:t>
            </w:r>
          </w:p>
        </w:tc>
        <w:tc>
          <w:tcPr>
            <w:tcW w:w="992" w:type="dxa"/>
            <w:vAlign w:val="center"/>
          </w:tcPr>
          <w:p w:rsidR="00D91B6A" w:rsidRPr="00C044F3" w:rsidRDefault="00D91B6A" w:rsidP="00D91B6A">
            <w:pPr>
              <w:rPr>
                <w:rFonts w:ascii="Times New Roman" w:hAnsi="Times New Roman" w:cs="Times New Roman"/>
                <w:sz w:val="18"/>
                <w:szCs w:val="18"/>
              </w:rPr>
            </w:pPr>
            <w:r w:rsidRPr="00C044F3">
              <w:rPr>
                <w:rFonts w:ascii="Times New Roman" w:hAnsi="Times New Roman" w:cs="Times New Roman"/>
                <w:color w:val="000000"/>
                <w:kern w:val="0"/>
                <w:sz w:val="18"/>
                <w:szCs w:val="18"/>
                <w:u w:color="0D0D0D"/>
                <w:bdr w:val="nil"/>
              </w:rPr>
              <w:t>李念兵，罗红群</w:t>
            </w:r>
          </w:p>
        </w:tc>
        <w:tc>
          <w:tcPr>
            <w:tcW w:w="851" w:type="dxa"/>
            <w:vAlign w:val="center"/>
          </w:tcPr>
          <w:p w:rsidR="00D91B6A" w:rsidRPr="00C044F3" w:rsidRDefault="00C044F3" w:rsidP="00D91B6A">
            <w:pPr>
              <w:jc w:val="center"/>
              <w:rPr>
                <w:rFonts w:ascii="Times New Roman" w:hAnsi="Times New Roman" w:cs="Times New Roman"/>
                <w:color w:val="000000"/>
                <w:kern w:val="0"/>
                <w:sz w:val="18"/>
                <w:szCs w:val="18"/>
                <w:u w:color="0D0D0D"/>
                <w:bdr w:val="nil"/>
                <w:lang w:eastAsia="en-US"/>
              </w:rPr>
            </w:pPr>
            <w:r w:rsidRPr="00C044F3">
              <w:rPr>
                <w:rFonts w:ascii="Times New Roman" w:hAnsi="Times New Roman" w:cs="Times New Roman"/>
                <w:sz w:val="18"/>
                <w:szCs w:val="18"/>
              </w:rPr>
              <w:t>廖留丽</w:t>
            </w:r>
          </w:p>
        </w:tc>
        <w:tc>
          <w:tcPr>
            <w:tcW w:w="708" w:type="dxa"/>
            <w:vAlign w:val="center"/>
          </w:tcPr>
          <w:p w:rsidR="00D91B6A" w:rsidRPr="00C044F3" w:rsidRDefault="00D91B6A" w:rsidP="00D91B6A">
            <w:pPr>
              <w:spacing w:line="300" w:lineRule="exact"/>
              <w:rPr>
                <w:rFonts w:ascii="Times New Roman" w:hAnsi="Times New Roman" w:cs="Times New Roman"/>
                <w:sz w:val="18"/>
                <w:szCs w:val="18"/>
              </w:rPr>
            </w:pPr>
            <w:r w:rsidRPr="00C044F3">
              <w:rPr>
                <w:rFonts w:ascii="Times New Roman" w:hAnsi="Times New Roman" w:cs="Times New Roman"/>
                <w:sz w:val="18"/>
                <w:szCs w:val="18"/>
              </w:rPr>
              <w:t>70</w:t>
            </w:r>
          </w:p>
        </w:tc>
        <w:tc>
          <w:tcPr>
            <w:tcW w:w="895" w:type="dxa"/>
            <w:vAlign w:val="center"/>
          </w:tcPr>
          <w:p w:rsidR="00D91B6A" w:rsidRPr="00D91B6A" w:rsidRDefault="00D91B6A" w:rsidP="00D91B6A">
            <w:pPr>
              <w:spacing w:line="300" w:lineRule="exact"/>
              <w:rPr>
                <w:rFonts w:ascii="Times New Roman" w:hAnsi="Times New Roman" w:cs="Times New Roman"/>
                <w:sz w:val="18"/>
                <w:szCs w:val="18"/>
              </w:rPr>
            </w:pPr>
            <w:r w:rsidRPr="00D91B6A">
              <w:rPr>
                <w:rFonts w:ascii="Times New Roman" w:hAnsi="Times New Roman" w:cs="Times New Roman"/>
                <w:sz w:val="18"/>
                <w:szCs w:val="18"/>
              </w:rPr>
              <w:t>75</w:t>
            </w:r>
          </w:p>
        </w:tc>
      </w:tr>
      <w:tr w:rsidR="00704237" w:rsidTr="00C044F3">
        <w:trPr>
          <w:trHeight w:hRule="exact" w:val="737"/>
        </w:trPr>
        <w:tc>
          <w:tcPr>
            <w:tcW w:w="8359" w:type="dxa"/>
            <w:gridSpan w:val="8"/>
            <w:vAlign w:val="center"/>
          </w:tcPr>
          <w:p w:rsidR="00704237" w:rsidRDefault="00704237" w:rsidP="004845CD">
            <w:pPr>
              <w:spacing w:line="360" w:lineRule="auto"/>
              <w:jc w:val="center"/>
              <w:rPr>
                <w:rFonts w:ascii="宋体" w:hAnsi="宋体"/>
                <w:sz w:val="24"/>
                <w:szCs w:val="24"/>
              </w:rPr>
            </w:pPr>
            <w:r>
              <w:rPr>
                <w:rFonts w:ascii="宋体" w:hAnsi="宋体" w:hint="eastAsia"/>
                <w:sz w:val="24"/>
                <w:szCs w:val="24"/>
              </w:rPr>
              <w:t>合计</w:t>
            </w:r>
          </w:p>
        </w:tc>
        <w:tc>
          <w:tcPr>
            <w:tcW w:w="708" w:type="dxa"/>
            <w:vAlign w:val="center"/>
          </w:tcPr>
          <w:p w:rsidR="00704237" w:rsidRDefault="00C044F3" w:rsidP="00A2137E">
            <w:pPr>
              <w:spacing w:line="360" w:lineRule="auto"/>
              <w:jc w:val="center"/>
              <w:rPr>
                <w:rFonts w:ascii="宋体" w:hAnsi="宋体"/>
                <w:sz w:val="24"/>
                <w:szCs w:val="24"/>
              </w:rPr>
            </w:pPr>
            <w:r>
              <w:rPr>
                <w:rFonts w:ascii="宋体" w:hAnsi="宋体" w:hint="eastAsia"/>
                <w:sz w:val="24"/>
                <w:szCs w:val="24"/>
              </w:rPr>
              <w:t>4</w:t>
            </w:r>
            <w:r>
              <w:rPr>
                <w:rFonts w:ascii="宋体" w:hAnsi="宋体"/>
                <w:sz w:val="24"/>
                <w:szCs w:val="24"/>
              </w:rPr>
              <w:t>05</w:t>
            </w:r>
          </w:p>
        </w:tc>
        <w:tc>
          <w:tcPr>
            <w:tcW w:w="895" w:type="dxa"/>
            <w:vAlign w:val="center"/>
          </w:tcPr>
          <w:p w:rsidR="00704237" w:rsidRDefault="00C044F3" w:rsidP="004845CD">
            <w:pPr>
              <w:spacing w:line="360" w:lineRule="auto"/>
              <w:jc w:val="center"/>
              <w:rPr>
                <w:rFonts w:ascii="宋体" w:hAnsi="宋体"/>
                <w:sz w:val="24"/>
                <w:szCs w:val="24"/>
              </w:rPr>
            </w:pPr>
            <w:r>
              <w:rPr>
                <w:rFonts w:ascii="宋体" w:hAnsi="宋体" w:hint="eastAsia"/>
                <w:sz w:val="24"/>
                <w:szCs w:val="24"/>
              </w:rPr>
              <w:t>4</w:t>
            </w:r>
            <w:r>
              <w:rPr>
                <w:rFonts w:ascii="宋体" w:hAnsi="宋体"/>
                <w:sz w:val="24"/>
                <w:szCs w:val="24"/>
              </w:rPr>
              <w:t>75</w:t>
            </w:r>
          </w:p>
        </w:tc>
      </w:tr>
    </w:tbl>
    <w:p w:rsidR="004E070F" w:rsidRPr="002A259D" w:rsidRDefault="004E070F" w:rsidP="00162ADB">
      <w:pPr>
        <w:spacing w:afterLines="50" w:after="156" w:line="400" w:lineRule="exact"/>
      </w:pPr>
    </w:p>
    <w:sectPr w:rsidR="004E070F" w:rsidRPr="002A259D" w:rsidSect="00CE59DA">
      <w:head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F43" w:rsidRDefault="009D7F43" w:rsidP="00C3790C">
      <w:r>
        <w:separator/>
      </w:r>
    </w:p>
  </w:endnote>
  <w:endnote w:type="continuationSeparator" w:id="0">
    <w:p w:rsidR="009D7F43" w:rsidRDefault="009D7F43"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F43" w:rsidRDefault="009D7F43" w:rsidP="00C3790C">
      <w:r>
        <w:separator/>
      </w:r>
    </w:p>
  </w:footnote>
  <w:footnote w:type="continuationSeparator" w:id="0">
    <w:p w:rsidR="009D7F43" w:rsidRDefault="009D7F43" w:rsidP="00C37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296" w:rsidRDefault="009D7F43"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01F0"/>
    <w:rsid w:val="00052802"/>
    <w:rsid w:val="00156CD8"/>
    <w:rsid w:val="00162ADB"/>
    <w:rsid w:val="00180DCB"/>
    <w:rsid w:val="001D056E"/>
    <w:rsid w:val="0024445F"/>
    <w:rsid w:val="0028776E"/>
    <w:rsid w:val="002A259D"/>
    <w:rsid w:val="002C3D7F"/>
    <w:rsid w:val="002E440F"/>
    <w:rsid w:val="003239EF"/>
    <w:rsid w:val="003E34A5"/>
    <w:rsid w:val="003F40E6"/>
    <w:rsid w:val="00425288"/>
    <w:rsid w:val="00454EC8"/>
    <w:rsid w:val="00464E71"/>
    <w:rsid w:val="004E070F"/>
    <w:rsid w:val="00515CC3"/>
    <w:rsid w:val="005E5F60"/>
    <w:rsid w:val="00612777"/>
    <w:rsid w:val="00674B35"/>
    <w:rsid w:val="00704237"/>
    <w:rsid w:val="0071033D"/>
    <w:rsid w:val="007F4C64"/>
    <w:rsid w:val="00833F37"/>
    <w:rsid w:val="00940738"/>
    <w:rsid w:val="009D7F43"/>
    <w:rsid w:val="00A2137E"/>
    <w:rsid w:val="00A33303"/>
    <w:rsid w:val="00A60C91"/>
    <w:rsid w:val="00A9663B"/>
    <w:rsid w:val="00B04353"/>
    <w:rsid w:val="00B07300"/>
    <w:rsid w:val="00B17AB6"/>
    <w:rsid w:val="00C044F3"/>
    <w:rsid w:val="00C3790C"/>
    <w:rsid w:val="00C426CF"/>
    <w:rsid w:val="00C659BD"/>
    <w:rsid w:val="00C73384"/>
    <w:rsid w:val="00D91B6A"/>
    <w:rsid w:val="00D946AE"/>
    <w:rsid w:val="00DD18B9"/>
    <w:rsid w:val="00E23BB2"/>
    <w:rsid w:val="00EA367F"/>
    <w:rsid w:val="00EE5BF8"/>
    <w:rsid w:val="00F032B4"/>
    <w:rsid w:val="00F33358"/>
    <w:rsid w:val="00F65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 w:type="paragraph" w:styleId="2">
    <w:name w:val="Body Text 2"/>
    <w:basedOn w:val="a"/>
    <w:link w:val="20"/>
    <w:uiPriority w:val="99"/>
    <w:unhideWhenUsed/>
    <w:rsid w:val="00D91B6A"/>
    <w:pPr>
      <w:spacing w:after="120" w:line="480" w:lineRule="auto"/>
    </w:pPr>
    <w:rPr>
      <w:rFonts w:ascii="Times New Roman" w:eastAsia="宋体" w:hAnsi="Times New Roman" w:cs="Times New Roman"/>
      <w:szCs w:val="20"/>
    </w:rPr>
  </w:style>
  <w:style w:type="character" w:customStyle="1" w:styleId="20">
    <w:name w:val="正文文本 2 字符"/>
    <w:basedOn w:val="a0"/>
    <w:link w:val="2"/>
    <w:uiPriority w:val="99"/>
    <w:rsid w:val="00D91B6A"/>
    <w:rPr>
      <w:rFonts w:ascii="Times New Roman" w:eastAsia="宋体" w:hAnsi="Times New Roman" w:cs="Times New Roman"/>
      <w:szCs w:val="20"/>
    </w:rPr>
  </w:style>
  <w:style w:type="paragraph" w:customStyle="1" w:styleId="p0">
    <w:name w:val="p0"/>
    <w:basedOn w:val="a"/>
    <w:rsid w:val="00D91B6A"/>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5D25F-8794-47FE-9CFF-98493BEE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1854</Characters>
  <Application>Microsoft Office Word</Application>
  <DocSecurity>0</DocSecurity>
  <Lines>15</Lines>
  <Paragraphs>4</Paragraphs>
  <ScaleCrop>false</ScaleCrop>
  <Company>china</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张彩彬</cp:lastModifiedBy>
  <cp:revision>3</cp:revision>
  <dcterms:created xsi:type="dcterms:W3CDTF">2021-09-08T09:35:00Z</dcterms:created>
  <dcterms:modified xsi:type="dcterms:W3CDTF">2021-09-08T09:51:00Z</dcterms:modified>
</cp:coreProperties>
</file>