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D06E" w14:textId="77777777"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615"/>
        <w:gridCol w:w="1385"/>
        <w:gridCol w:w="1798"/>
        <w:gridCol w:w="2351"/>
        <w:gridCol w:w="829"/>
        <w:gridCol w:w="1106"/>
        <w:gridCol w:w="1163"/>
      </w:tblGrid>
      <w:tr w:rsidR="002A259D" w:rsidRPr="00CE59DA" w14:paraId="095DDA33" w14:textId="77777777" w:rsidTr="004845CD">
        <w:trPr>
          <w:jc w:val="center"/>
        </w:trPr>
        <w:tc>
          <w:tcPr>
            <w:tcW w:w="332" w:type="pct"/>
            <w:vAlign w:val="center"/>
          </w:tcPr>
          <w:p w14:paraId="527BC9ED"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749" w:type="pct"/>
            <w:vAlign w:val="center"/>
          </w:tcPr>
          <w:p w14:paraId="71FE6B40"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成果名称</w:t>
            </w:r>
          </w:p>
        </w:tc>
        <w:tc>
          <w:tcPr>
            <w:tcW w:w="972" w:type="pct"/>
            <w:vAlign w:val="center"/>
          </w:tcPr>
          <w:p w14:paraId="48657481"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主要完成人</w:t>
            </w:r>
          </w:p>
        </w:tc>
        <w:tc>
          <w:tcPr>
            <w:tcW w:w="1271" w:type="pct"/>
            <w:vAlign w:val="center"/>
          </w:tcPr>
          <w:p w14:paraId="7733553F"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主要完成单位</w:t>
            </w:r>
          </w:p>
        </w:tc>
        <w:tc>
          <w:tcPr>
            <w:tcW w:w="448" w:type="pct"/>
            <w:vAlign w:val="center"/>
          </w:tcPr>
          <w:p w14:paraId="075A50AB"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98" w:type="pct"/>
            <w:vAlign w:val="center"/>
          </w:tcPr>
          <w:p w14:paraId="2ED5707C" w14:textId="77777777"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629" w:type="pct"/>
            <w:vAlign w:val="center"/>
          </w:tcPr>
          <w:p w14:paraId="4D492002" w14:textId="77777777" w:rsidR="002A259D" w:rsidRPr="00CE59DA" w:rsidRDefault="002A259D" w:rsidP="00704237">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w:t>
            </w:r>
            <w:r w:rsidR="00704237">
              <w:rPr>
                <w:rFonts w:ascii="Times New Roman" w:eastAsia="方正仿宋_GBK" w:hAnsi="宋体" w:hint="eastAsia"/>
                <w:b/>
                <w:color w:val="000000"/>
                <w:sz w:val="28"/>
                <w:szCs w:val="28"/>
                <w:shd w:val="clear" w:color="auto" w:fill="FFFFFF"/>
              </w:rPr>
              <w:t>提名</w:t>
            </w:r>
            <w:r w:rsidRPr="00CE59DA">
              <w:rPr>
                <w:rFonts w:ascii="Times New Roman" w:eastAsia="方正仿宋_GBK" w:hAnsi="宋体" w:hint="eastAsia"/>
                <w:b/>
                <w:color w:val="000000"/>
                <w:sz w:val="28"/>
                <w:szCs w:val="28"/>
                <w:shd w:val="clear" w:color="auto" w:fill="FFFFFF"/>
              </w:rPr>
              <w:t>等级</w:t>
            </w:r>
          </w:p>
        </w:tc>
      </w:tr>
      <w:tr w:rsidR="002A259D" w:rsidRPr="00CE59DA" w14:paraId="2EB7D972" w14:textId="77777777" w:rsidTr="00A9663B">
        <w:trPr>
          <w:trHeight w:val="1226"/>
          <w:jc w:val="center"/>
        </w:trPr>
        <w:tc>
          <w:tcPr>
            <w:tcW w:w="332" w:type="pct"/>
            <w:vAlign w:val="center"/>
          </w:tcPr>
          <w:p w14:paraId="70889876" w14:textId="77777777" w:rsidR="002A259D" w:rsidRPr="00CE59DA" w:rsidRDefault="002A259D" w:rsidP="004845CD">
            <w:pPr>
              <w:spacing w:line="300" w:lineRule="exact"/>
              <w:rPr>
                <w:rFonts w:ascii="Times New Roman" w:eastAsia="方正仿宋_GBK" w:hAnsi="Times New Roman" w:cs="Times New Roman"/>
                <w:sz w:val="28"/>
                <w:szCs w:val="28"/>
              </w:rPr>
            </w:pPr>
            <w:r w:rsidRPr="00CE59DA">
              <w:rPr>
                <w:rFonts w:ascii="Times New Roman" w:eastAsia="方正仿宋_GBK" w:hAnsi="Times New Roman" w:cs="Tahoma"/>
                <w:color w:val="000000"/>
                <w:sz w:val="28"/>
                <w:szCs w:val="28"/>
                <w:shd w:val="clear" w:color="auto" w:fill="FFFFFF"/>
              </w:rPr>
              <w:t>1</w:t>
            </w:r>
          </w:p>
        </w:tc>
        <w:tc>
          <w:tcPr>
            <w:tcW w:w="749" w:type="pct"/>
            <w:vAlign w:val="center"/>
          </w:tcPr>
          <w:p w14:paraId="434DE113" w14:textId="6F8FE3A3" w:rsidR="002A259D" w:rsidRPr="00EB2FA4" w:rsidRDefault="00C10618" w:rsidP="00454EC8">
            <w:pPr>
              <w:spacing w:line="300" w:lineRule="exact"/>
              <w:rPr>
                <w:rFonts w:ascii="Times New Roman" w:eastAsia="方正仿宋_GBK" w:hAnsi="Times New Roman" w:cs="Times New Roman"/>
                <w:sz w:val="28"/>
                <w:szCs w:val="28"/>
              </w:rPr>
            </w:pPr>
            <w:r w:rsidRPr="00C10618">
              <w:rPr>
                <w:rFonts w:ascii="Times New Roman" w:eastAsia="方正仿宋_GBK" w:hAnsi="Times New Roman" w:cs="Times New Roman" w:hint="eastAsia"/>
                <w:sz w:val="28"/>
                <w:szCs w:val="28"/>
              </w:rPr>
              <w:t>生物基高分子材料结构设计、</w:t>
            </w:r>
            <w:r w:rsidR="004319F2">
              <w:rPr>
                <w:rFonts w:ascii="Times New Roman" w:eastAsia="方正仿宋_GBK" w:hAnsi="Times New Roman" w:cs="Times New Roman" w:hint="eastAsia"/>
                <w:sz w:val="28"/>
                <w:szCs w:val="28"/>
              </w:rPr>
              <w:t>可控</w:t>
            </w:r>
            <w:r w:rsidRPr="00C10618">
              <w:rPr>
                <w:rFonts w:ascii="Times New Roman" w:eastAsia="方正仿宋_GBK" w:hAnsi="Times New Roman" w:cs="Times New Roman" w:hint="eastAsia"/>
                <w:sz w:val="28"/>
                <w:szCs w:val="28"/>
              </w:rPr>
              <w:t>合成</w:t>
            </w:r>
            <w:r w:rsidRPr="00C10618">
              <w:rPr>
                <w:rFonts w:ascii="Times New Roman" w:eastAsia="方正仿宋_GBK" w:hAnsi="Times New Roman" w:cs="Times New Roman" w:hint="eastAsia"/>
                <w:sz w:val="28"/>
                <w:szCs w:val="28"/>
              </w:rPr>
              <w:t>/</w:t>
            </w:r>
            <w:r w:rsidRPr="00C10618">
              <w:rPr>
                <w:rFonts w:ascii="Times New Roman" w:eastAsia="方正仿宋_GBK" w:hAnsi="Times New Roman" w:cs="Times New Roman"/>
                <w:sz w:val="28"/>
                <w:szCs w:val="28"/>
              </w:rPr>
              <w:t>制备</w:t>
            </w:r>
            <w:r w:rsidRPr="00C10618">
              <w:rPr>
                <w:rFonts w:ascii="Times New Roman" w:eastAsia="方正仿宋_GBK" w:hAnsi="Times New Roman" w:cs="Times New Roman" w:hint="eastAsia"/>
                <w:sz w:val="28"/>
                <w:szCs w:val="28"/>
              </w:rPr>
              <w:t>与高性能</w:t>
            </w:r>
            <w:r w:rsidRPr="00C10618">
              <w:rPr>
                <w:rFonts w:ascii="Times New Roman" w:eastAsia="方正仿宋_GBK" w:hAnsi="Times New Roman" w:cs="Times New Roman" w:hint="eastAsia"/>
                <w:sz w:val="28"/>
                <w:szCs w:val="28"/>
              </w:rPr>
              <w:t>/</w:t>
            </w:r>
            <w:r w:rsidRPr="00C10618">
              <w:rPr>
                <w:rFonts w:ascii="Times New Roman" w:eastAsia="方正仿宋_GBK" w:hAnsi="Times New Roman" w:cs="Times New Roman" w:hint="eastAsia"/>
                <w:sz w:val="28"/>
                <w:szCs w:val="28"/>
              </w:rPr>
              <w:t>功能化</w:t>
            </w:r>
          </w:p>
        </w:tc>
        <w:tc>
          <w:tcPr>
            <w:tcW w:w="972" w:type="pct"/>
            <w:vAlign w:val="center"/>
          </w:tcPr>
          <w:p w14:paraId="1DC079A2" w14:textId="0A94CA7A" w:rsidR="00B04353" w:rsidRPr="00CE59DA" w:rsidRDefault="00C10618"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曾建兵、李以东、王明、杜安珂</w:t>
            </w:r>
          </w:p>
        </w:tc>
        <w:tc>
          <w:tcPr>
            <w:tcW w:w="1271" w:type="pct"/>
            <w:vAlign w:val="center"/>
          </w:tcPr>
          <w:p w14:paraId="7C070C9F" w14:textId="10ACAF96" w:rsidR="002A259D" w:rsidRPr="00CE59DA" w:rsidRDefault="00B04353"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西南大学</w:t>
            </w:r>
            <w:r w:rsidR="00C10618">
              <w:rPr>
                <w:rFonts w:ascii="Times New Roman" w:eastAsia="方正仿宋_GBK" w:hAnsi="Times New Roman" w:cs="Times New Roman" w:hint="eastAsia"/>
                <w:sz w:val="28"/>
                <w:szCs w:val="28"/>
              </w:rPr>
              <w:t>、重庆市科学技术研究院</w:t>
            </w:r>
          </w:p>
        </w:tc>
        <w:tc>
          <w:tcPr>
            <w:tcW w:w="448" w:type="pct"/>
            <w:vAlign w:val="center"/>
          </w:tcPr>
          <w:p w14:paraId="357C289F" w14:textId="77777777" w:rsidR="002A259D" w:rsidRPr="00CE59DA" w:rsidRDefault="00704237" w:rsidP="004845CD">
            <w:pPr>
              <w:spacing w:line="300" w:lineRule="exact"/>
              <w:rPr>
                <w:rFonts w:ascii="Times New Roman" w:eastAsia="方正仿宋_GBK" w:hAnsi="Times New Roman" w:cs="Times New Roman"/>
                <w:sz w:val="28"/>
                <w:szCs w:val="28"/>
              </w:rPr>
            </w:pPr>
            <w:r>
              <w:rPr>
                <w:rFonts w:ascii="Times New Roman" w:eastAsia="方正仿宋_GBK" w:hAnsi="宋体" w:hint="eastAsia"/>
                <w:color w:val="000000"/>
                <w:sz w:val="28"/>
                <w:szCs w:val="28"/>
                <w:shd w:val="clear" w:color="auto" w:fill="FFFFFF"/>
              </w:rPr>
              <w:t>自然科学奖</w:t>
            </w:r>
          </w:p>
        </w:tc>
        <w:tc>
          <w:tcPr>
            <w:tcW w:w="598" w:type="pct"/>
            <w:vAlign w:val="center"/>
          </w:tcPr>
          <w:p w14:paraId="772F3526" w14:textId="77777777" w:rsidR="002A259D" w:rsidRPr="00CE59DA" w:rsidRDefault="002A259D" w:rsidP="004845CD">
            <w:pPr>
              <w:spacing w:line="300" w:lineRule="exact"/>
              <w:rPr>
                <w:rFonts w:ascii="Times New Roman" w:eastAsia="方正仿宋_GBK" w:hAnsi="Times New Roman"/>
                <w:color w:val="000000"/>
                <w:sz w:val="28"/>
                <w:szCs w:val="28"/>
                <w:shd w:val="clear" w:color="auto" w:fill="FFFFFF"/>
              </w:rPr>
            </w:pPr>
            <w:r>
              <w:rPr>
                <w:rFonts w:ascii="Times New Roman" w:eastAsia="方正仿宋_GBK" w:hAnsi="宋体" w:hint="eastAsia"/>
                <w:color w:val="000000"/>
                <w:sz w:val="28"/>
                <w:szCs w:val="28"/>
                <w:shd w:val="clear" w:color="auto" w:fill="FFFFFF"/>
              </w:rPr>
              <w:t>重庆市教育委员会</w:t>
            </w:r>
          </w:p>
        </w:tc>
        <w:tc>
          <w:tcPr>
            <w:tcW w:w="629" w:type="pct"/>
            <w:vAlign w:val="center"/>
          </w:tcPr>
          <w:p w14:paraId="6916E764" w14:textId="4BD8CE74" w:rsidR="002A259D" w:rsidRPr="00CE59DA" w:rsidRDefault="00C10618"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二等</w:t>
            </w:r>
          </w:p>
        </w:tc>
      </w:tr>
    </w:tbl>
    <w:p w14:paraId="5E1DB664" w14:textId="77777777" w:rsidR="002A259D" w:rsidRPr="00CE59DA" w:rsidRDefault="002A259D" w:rsidP="002A259D">
      <w:pPr>
        <w:widowControl/>
        <w:jc w:val="left"/>
        <w:rPr>
          <w:rFonts w:ascii="Times New Roman" w:eastAsia="方正仿宋_GBK" w:hAnsi="Times New Roman"/>
          <w:sz w:val="24"/>
          <w:szCs w:val="32"/>
        </w:rPr>
      </w:pPr>
    </w:p>
    <w:p w14:paraId="34EAFB36" w14:textId="77777777"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二、项目简介</w:t>
      </w:r>
    </w:p>
    <w:p w14:paraId="1C367C45" w14:textId="77777777" w:rsidR="00C10618" w:rsidRPr="00C10618" w:rsidRDefault="00C10618" w:rsidP="00C10618">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C10618">
        <w:rPr>
          <w:rFonts w:asciiTheme="majorEastAsia" w:eastAsiaTheme="majorEastAsia" w:hAnsiTheme="majorEastAsia" w:cs="宋体" w:hint="eastAsia"/>
          <w:sz w:val="24"/>
          <w:szCs w:val="24"/>
          <w:u w:color="000000"/>
          <w:bdr w:val="nil"/>
          <w:lang w:val="zh-TW"/>
        </w:rPr>
        <w:t>发展生物基高分子是实现高分子材料可持续发展的重要途径，契合国家“碳达峰”与“碳中和”目标的重大战略需求。高性能化/功能化是生物基高分子材料研究的核心科学问题，其关键在于多层次结构设计与控制合成/制备。本项目聚焦热固性植物油基高分子与热塑性脂肪族聚酯两类典型生物基高分子材料，开展了多层次结构设计、控制合成/制备与高性能化/功能化研究，取得如下重要发现：</w:t>
      </w:r>
    </w:p>
    <w:p w14:paraId="714A1FE8" w14:textId="77777777" w:rsidR="00C10618" w:rsidRPr="00C10618" w:rsidRDefault="00C10618" w:rsidP="00C10618">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C10618">
        <w:rPr>
          <w:rFonts w:asciiTheme="majorEastAsia" w:eastAsiaTheme="majorEastAsia" w:hAnsiTheme="majorEastAsia" w:cs="宋体" w:hint="eastAsia"/>
          <w:sz w:val="24"/>
          <w:szCs w:val="24"/>
          <w:u w:color="000000"/>
          <w:bdr w:val="nil"/>
          <w:lang w:val="zh-TW"/>
        </w:rPr>
        <w:t>1.通过链结构、交联密度与聚集态结构等设计，创建了增加网络刚性并降低交联密度同时实现植物油基高分子材料增强与增韧的新理论，结合相态结构设计与动态共价化学，在解决增强与增韧难以兼得的科学难题基础上，实现了热固性植物油基高分子材料的热塑性化与循环利用。被美国化学会新闻周刊高度评价为“创造了一种可使设备更环保的植物基热固性材料”。</w:t>
      </w:r>
    </w:p>
    <w:p w14:paraId="43B6F401" w14:textId="600BE40F" w:rsidR="00C10618" w:rsidRPr="00C10618" w:rsidRDefault="00C10618" w:rsidP="00C10618">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C10618">
        <w:rPr>
          <w:rFonts w:asciiTheme="majorEastAsia" w:eastAsiaTheme="majorEastAsia" w:hAnsiTheme="majorEastAsia" w:cs="宋体" w:hint="eastAsia"/>
          <w:sz w:val="24"/>
          <w:szCs w:val="24"/>
          <w:u w:color="000000"/>
          <w:bdr w:val="nil"/>
          <w:lang w:val="zh-TW"/>
        </w:rPr>
        <w:t>2.创建了隔离结构、结晶形态与动态硫化技术调控脂肪族聚酯共混物相态结构的新方法，实现了导电纳米粒子在脂肪族聚酯中分散与排列的调控，并调控了导电纳米粒子在不相容脂肪族聚酯共混物中选择性分布，构建了力学性能优异并兼具高导电性与优异电磁屏蔽性能的生物基脂肪族聚酯多组分复合材料体系。四川大学郭少云教授高度评价了利用动态硫化调控碳纳米管选择性分布，并显著降低</w:t>
      </w:r>
      <w:r w:rsidR="001D398C">
        <w:rPr>
          <w:rFonts w:asciiTheme="majorEastAsia" w:eastAsiaTheme="majorEastAsia" w:hAnsiTheme="majorEastAsia" w:cs="宋体" w:hint="eastAsia"/>
          <w:sz w:val="24"/>
          <w:szCs w:val="24"/>
          <w:u w:color="000000"/>
          <w:bdr w:val="nil"/>
          <w:lang w:val="zh-TW"/>
        </w:rPr>
        <w:t>了</w:t>
      </w:r>
      <w:r w:rsidRPr="00C10618">
        <w:rPr>
          <w:rFonts w:asciiTheme="majorEastAsia" w:eastAsiaTheme="majorEastAsia" w:hAnsiTheme="majorEastAsia" w:cs="宋体" w:hint="eastAsia"/>
          <w:sz w:val="24"/>
          <w:szCs w:val="24"/>
          <w:u w:color="000000"/>
          <w:bdr w:val="nil"/>
          <w:lang w:val="zh-TW"/>
        </w:rPr>
        <w:t>遇渗阈值。</w:t>
      </w:r>
    </w:p>
    <w:p w14:paraId="5CBB936B" w14:textId="77777777" w:rsidR="00C10618" w:rsidRPr="00C10618" w:rsidRDefault="00C10618" w:rsidP="00C10618">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C10618">
        <w:rPr>
          <w:rFonts w:asciiTheme="majorEastAsia" w:eastAsiaTheme="majorEastAsia" w:hAnsiTheme="majorEastAsia" w:cs="宋体" w:hint="eastAsia"/>
          <w:sz w:val="24"/>
          <w:szCs w:val="24"/>
          <w:u w:color="000000"/>
          <w:bdr w:val="nil"/>
          <w:lang w:val="zh-TW"/>
        </w:rPr>
        <w:t xml:space="preserve">3.设计绿色制备技术，创建了利用植物油基高分子与酶刻蚀技术构建生物基可降解的超疏水涂层的新方法，通过界面设计与表面形貌调控，构筑了具有优越的稳定性、耐久性与高效油/水分离效率的环境友好超疏水材料。澳大利亚墨尔本皇家理工大学Benu Adhikari教授高度评价为“发现了一种制备可持续超疏水材料的有效方法”。 </w:t>
      </w:r>
    </w:p>
    <w:p w14:paraId="35B41B23" w14:textId="5076CEFA" w:rsidR="00454EC8" w:rsidRDefault="00C10618" w:rsidP="00C10618">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C10618">
        <w:rPr>
          <w:rFonts w:ascii="Times New Roman" w:eastAsiaTheme="majorEastAsia" w:hAnsi="Times New Roman" w:cs="Times New Roman"/>
          <w:sz w:val="24"/>
          <w:szCs w:val="24"/>
          <w:u w:color="000000"/>
          <w:bdr w:val="nil"/>
          <w:lang w:val="zh-TW" w:eastAsia="zh-TW"/>
        </w:rPr>
        <w:lastRenderedPageBreak/>
        <w:t>本项目发表的</w:t>
      </w:r>
      <w:r w:rsidRPr="00C10618">
        <w:rPr>
          <w:rFonts w:ascii="Times New Roman" w:eastAsiaTheme="majorEastAsia" w:hAnsi="Times New Roman" w:cs="Times New Roman"/>
          <w:sz w:val="24"/>
          <w:szCs w:val="24"/>
          <w:u w:color="000000"/>
          <w:bdr w:val="nil"/>
          <w:lang w:val="zh-TW" w:eastAsia="zh-TW"/>
        </w:rPr>
        <w:t>20</w:t>
      </w:r>
      <w:r w:rsidRPr="00C10618">
        <w:rPr>
          <w:rFonts w:ascii="Times New Roman" w:eastAsiaTheme="majorEastAsia" w:hAnsi="Times New Roman" w:cs="Times New Roman"/>
          <w:sz w:val="24"/>
          <w:szCs w:val="24"/>
          <w:u w:color="000000"/>
          <w:bdr w:val="nil"/>
          <w:lang w:val="zh-TW" w:eastAsia="zh-TW"/>
        </w:rPr>
        <w:t>篇主要论文被日本工程院院士</w:t>
      </w:r>
      <w:r w:rsidRPr="00C10618">
        <w:rPr>
          <w:rFonts w:ascii="Times New Roman" w:eastAsiaTheme="majorEastAsia" w:hAnsi="Times New Roman" w:cs="Times New Roman"/>
          <w:sz w:val="24"/>
          <w:szCs w:val="24"/>
          <w:u w:color="000000"/>
          <w:bdr w:val="nil"/>
          <w:lang w:val="zh-TW" w:eastAsia="zh-TW"/>
        </w:rPr>
        <w:t>Jianhui Qiu</w:t>
      </w:r>
      <w:r w:rsidRPr="00C10618">
        <w:rPr>
          <w:rFonts w:ascii="Times New Roman" w:eastAsiaTheme="majorEastAsia" w:hAnsi="Times New Roman" w:cs="Times New Roman"/>
          <w:sz w:val="24"/>
          <w:szCs w:val="24"/>
          <w:u w:color="000000"/>
          <w:bdr w:val="nil"/>
          <w:lang w:val="zh-TW" w:eastAsia="zh-TW"/>
        </w:rPr>
        <w:t>教授、</w:t>
      </w:r>
      <w:r>
        <w:rPr>
          <w:rFonts w:ascii="Times New Roman" w:eastAsia="宋体" w:hAnsi="Times New Roman" w:cs="Times New Roman" w:hint="eastAsia"/>
          <w:bCs/>
          <w:sz w:val="24"/>
          <w:szCs w:val="24"/>
          <w:lang w:eastAsia="zh-TW"/>
        </w:rPr>
        <w:t>瑞典皇家理工学院</w:t>
      </w:r>
      <w:r w:rsidRPr="0097154B">
        <w:rPr>
          <w:rFonts w:ascii="Times New Roman" w:eastAsia="宋体" w:hAnsi="Times New Roman" w:cs="Times New Roman"/>
          <w:bCs/>
          <w:sz w:val="24"/>
          <w:szCs w:val="24"/>
          <w:lang w:eastAsia="zh-TW"/>
        </w:rPr>
        <w:t>Karin Odelius</w:t>
      </w:r>
      <w:r>
        <w:rPr>
          <w:rFonts w:ascii="Times New Roman" w:eastAsia="宋体" w:hAnsi="Times New Roman" w:cs="Times New Roman" w:hint="eastAsia"/>
          <w:bCs/>
          <w:sz w:val="24"/>
          <w:szCs w:val="24"/>
          <w:lang w:eastAsia="zh-TW"/>
        </w:rPr>
        <w:t>教授、</w:t>
      </w:r>
      <w:r w:rsidRPr="00C10618">
        <w:rPr>
          <w:rFonts w:ascii="Times New Roman" w:eastAsiaTheme="majorEastAsia" w:hAnsi="Times New Roman" w:cs="Times New Roman"/>
          <w:sz w:val="24"/>
          <w:szCs w:val="24"/>
          <w:u w:color="000000"/>
          <w:bdr w:val="nil"/>
          <w:lang w:val="zh-TW" w:eastAsia="zh-TW"/>
        </w:rPr>
        <w:t>华盛顿州立大学</w:t>
      </w:r>
      <w:r w:rsidRPr="00C10618">
        <w:rPr>
          <w:rFonts w:ascii="Times New Roman" w:eastAsiaTheme="majorEastAsia" w:hAnsi="Times New Roman" w:cs="Times New Roman"/>
          <w:sz w:val="24"/>
          <w:szCs w:val="24"/>
          <w:u w:color="000000"/>
          <w:bdr w:val="nil"/>
          <w:lang w:val="zh-TW" w:eastAsia="zh-TW"/>
        </w:rPr>
        <w:t>Jinwen Zhang</w:t>
      </w:r>
      <w:r w:rsidRPr="00C10618">
        <w:rPr>
          <w:rFonts w:ascii="Times New Roman" w:eastAsiaTheme="majorEastAsia" w:hAnsi="Times New Roman" w:cs="Times New Roman"/>
          <w:sz w:val="24"/>
          <w:szCs w:val="24"/>
          <w:u w:color="000000"/>
          <w:bdr w:val="nil"/>
          <w:lang w:val="zh-TW" w:eastAsia="zh-TW"/>
        </w:rPr>
        <w:t>教授、南洋理工大学</w:t>
      </w:r>
      <w:r w:rsidRPr="00C10618">
        <w:rPr>
          <w:rFonts w:ascii="Times New Roman" w:eastAsiaTheme="majorEastAsia" w:hAnsi="Times New Roman" w:cs="Times New Roman"/>
          <w:sz w:val="24"/>
          <w:szCs w:val="24"/>
          <w:u w:color="000000"/>
          <w:bdr w:val="nil"/>
          <w:lang w:val="zh-TW" w:eastAsia="zh-TW"/>
        </w:rPr>
        <w:t>Chaobin</w:t>
      </w:r>
      <w:r w:rsidRPr="00C10618">
        <w:rPr>
          <w:rFonts w:ascii="Times New Roman" w:eastAsia="PMingLiU" w:hAnsi="Times New Roman" w:cs="Times New Roman"/>
          <w:sz w:val="24"/>
          <w:szCs w:val="24"/>
          <w:u w:color="000000"/>
          <w:bdr w:val="nil"/>
          <w:lang w:val="zh-TW" w:eastAsia="zh-TW"/>
        </w:rPr>
        <w:t xml:space="preserve"> </w:t>
      </w:r>
      <w:r w:rsidRPr="00C10618">
        <w:rPr>
          <w:rFonts w:ascii="Times New Roman" w:hAnsi="Times New Roman" w:cs="Times New Roman"/>
          <w:sz w:val="24"/>
          <w:szCs w:val="24"/>
          <w:u w:color="000000"/>
          <w:bdr w:val="nil"/>
          <w:lang w:val="zh-TW" w:eastAsia="zh-TW"/>
        </w:rPr>
        <w:t>He</w:t>
      </w:r>
      <w:r w:rsidRPr="00C10618">
        <w:rPr>
          <w:rFonts w:ascii="Times New Roman" w:eastAsiaTheme="majorEastAsia" w:hAnsi="Times New Roman" w:cs="Times New Roman"/>
          <w:sz w:val="24"/>
          <w:szCs w:val="24"/>
          <w:u w:color="000000"/>
          <w:bdr w:val="nil"/>
          <w:lang w:val="zh-TW" w:eastAsia="zh-TW"/>
        </w:rPr>
        <w:t>教授</w:t>
      </w:r>
      <w:r>
        <w:rPr>
          <w:rFonts w:ascii="Times New Roman" w:eastAsiaTheme="majorEastAsia" w:hAnsi="Times New Roman" w:cs="Times New Roman" w:hint="eastAsia"/>
          <w:sz w:val="24"/>
          <w:szCs w:val="24"/>
          <w:u w:color="000000"/>
          <w:bdr w:val="nil"/>
          <w:lang w:val="zh-TW" w:eastAsia="zh-TW"/>
        </w:rPr>
        <w:t>与清华大学徐军教授</w:t>
      </w:r>
      <w:r w:rsidRPr="00C10618">
        <w:rPr>
          <w:rFonts w:ascii="Times New Roman" w:eastAsiaTheme="majorEastAsia" w:hAnsi="Times New Roman" w:cs="Times New Roman"/>
          <w:sz w:val="24"/>
          <w:szCs w:val="24"/>
          <w:u w:color="000000"/>
          <w:bdr w:val="nil"/>
          <w:lang w:val="zh-TW" w:eastAsia="zh-TW"/>
        </w:rPr>
        <w:t>等</w:t>
      </w:r>
      <w:r w:rsidRPr="00C10618">
        <w:rPr>
          <w:rFonts w:asciiTheme="majorEastAsia" w:eastAsiaTheme="majorEastAsia" w:hAnsiTheme="majorEastAsia" w:cs="宋体" w:hint="eastAsia"/>
          <w:sz w:val="24"/>
          <w:szCs w:val="24"/>
          <w:u w:color="000000"/>
          <w:bdr w:val="nil"/>
          <w:lang w:val="zh-TW" w:eastAsia="zh-TW"/>
        </w:rPr>
        <w:t>国内外著名学者在权威刊物上正面引用了</w:t>
      </w:r>
      <w:r w:rsidR="00DA0EB5">
        <w:rPr>
          <w:rFonts w:asciiTheme="majorEastAsia" w:eastAsia="PMingLiU" w:hAnsiTheme="majorEastAsia" w:cs="宋体"/>
          <w:sz w:val="24"/>
          <w:szCs w:val="24"/>
          <w:u w:color="000000"/>
          <w:bdr w:val="nil"/>
          <w:lang w:val="zh-TW" w:eastAsia="zh-TW"/>
        </w:rPr>
        <w:t>600</w:t>
      </w:r>
      <w:r w:rsidRPr="00C10618">
        <w:rPr>
          <w:rFonts w:asciiTheme="majorEastAsia" w:eastAsiaTheme="majorEastAsia" w:hAnsiTheme="majorEastAsia" w:cs="宋体" w:hint="eastAsia"/>
          <w:sz w:val="24"/>
          <w:szCs w:val="24"/>
          <w:u w:color="000000"/>
          <w:bdr w:val="nil"/>
          <w:lang w:val="zh-TW" w:eastAsia="zh-TW"/>
        </w:rPr>
        <w:t>余次。</w:t>
      </w:r>
      <w:r>
        <w:rPr>
          <w:rFonts w:asciiTheme="majorEastAsia" w:eastAsiaTheme="majorEastAsia" w:hAnsiTheme="majorEastAsia" w:cs="宋体" w:hint="eastAsia"/>
          <w:sz w:val="24"/>
          <w:szCs w:val="24"/>
          <w:u w:color="000000"/>
          <w:bdr w:val="nil"/>
          <w:lang w:val="zh-TW"/>
        </w:rPr>
        <w:t>第一完成人</w:t>
      </w:r>
      <w:r w:rsidRPr="00C10618">
        <w:rPr>
          <w:rFonts w:asciiTheme="majorEastAsia" w:eastAsiaTheme="majorEastAsia" w:hAnsiTheme="majorEastAsia" w:cs="宋体" w:hint="eastAsia"/>
          <w:sz w:val="24"/>
          <w:szCs w:val="24"/>
          <w:u w:color="000000"/>
          <w:bdr w:val="nil"/>
          <w:lang w:val="zh-TW"/>
        </w:rPr>
        <w:t>曾建兵</w:t>
      </w:r>
      <w:r>
        <w:rPr>
          <w:rFonts w:asciiTheme="majorEastAsia" w:eastAsiaTheme="majorEastAsia" w:hAnsiTheme="majorEastAsia" w:cs="宋体" w:hint="eastAsia"/>
          <w:sz w:val="24"/>
          <w:szCs w:val="24"/>
          <w:u w:color="000000"/>
          <w:bdr w:val="nil"/>
          <w:lang w:val="zh-TW"/>
        </w:rPr>
        <w:t>教授</w:t>
      </w:r>
      <w:r w:rsidRPr="00C10618">
        <w:rPr>
          <w:rFonts w:asciiTheme="majorEastAsia" w:eastAsiaTheme="majorEastAsia" w:hAnsiTheme="majorEastAsia" w:cs="宋体" w:hint="eastAsia"/>
          <w:sz w:val="24"/>
          <w:szCs w:val="24"/>
          <w:u w:color="000000"/>
          <w:bdr w:val="nil"/>
          <w:lang w:val="zh-TW"/>
        </w:rPr>
        <w:t>获批重庆市杰出青年科学基金，并入选重庆市学术技术带头人后备人选。</w:t>
      </w:r>
    </w:p>
    <w:p w14:paraId="5981E35B" w14:textId="77777777" w:rsidR="00704237" w:rsidRDefault="002A259D" w:rsidP="00704237">
      <w:pPr>
        <w:widowControl/>
        <w:spacing w:line="360" w:lineRule="auto"/>
        <w:rPr>
          <w:rFonts w:ascii="宋体" w:hAnsi="宋体"/>
          <w:b/>
          <w:sz w:val="24"/>
          <w:szCs w:val="24"/>
        </w:rPr>
      </w:pPr>
      <w:r w:rsidRPr="00CE59DA">
        <w:rPr>
          <w:rFonts w:ascii="Times New Roman" w:eastAsia="方正仿宋_GBK" w:hAnsi="宋体" w:hint="eastAsia"/>
          <w:b/>
          <w:color w:val="000000"/>
          <w:sz w:val="28"/>
          <w:szCs w:val="28"/>
          <w:shd w:val="clear" w:color="auto" w:fill="FFFFFF"/>
        </w:rPr>
        <w:t>三、</w:t>
      </w:r>
      <w:r w:rsidR="00704237">
        <w:rPr>
          <w:rFonts w:ascii="宋体" w:hAnsi="宋体" w:hint="eastAsia"/>
          <w:b/>
          <w:sz w:val="24"/>
          <w:szCs w:val="24"/>
        </w:rPr>
        <w:t>代表性论文、专著目录(不超过5篇)</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04"/>
        <w:gridCol w:w="834"/>
        <w:gridCol w:w="1501"/>
        <w:gridCol w:w="1276"/>
        <w:gridCol w:w="919"/>
        <w:gridCol w:w="839"/>
        <w:gridCol w:w="907"/>
        <w:gridCol w:w="771"/>
        <w:gridCol w:w="719"/>
      </w:tblGrid>
      <w:tr w:rsidR="00704237" w14:paraId="2B5BEDD5" w14:textId="77777777" w:rsidTr="0034065B">
        <w:trPr>
          <w:trHeight w:val="877"/>
        </w:trPr>
        <w:tc>
          <w:tcPr>
            <w:tcW w:w="392" w:type="dxa"/>
            <w:vAlign w:val="center"/>
          </w:tcPr>
          <w:p w14:paraId="66FC0B7F" w14:textId="77777777" w:rsidR="00704237" w:rsidRDefault="00704237" w:rsidP="004845CD">
            <w:pPr>
              <w:jc w:val="center"/>
              <w:rPr>
                <w:rFonts w:ascii="宋体" w:hAnsi="宋体"/>
                <w:sz w:val="24"/>
                <w:szCs w:val="24"/>
              </w:rPr>
            </w:pPr>
            <w:r>
              <w:rPr>
                <w:rFonts w:ascii="宋体" w:hAnsi="宋体"/>
                <w:sz w:val="24"/>
                <w:szCs w:val="24"/>
              </w:rPr>
              <w:t>序号</w:t>
            </w:r>
          </w:p>
        </w:tc>
        <w:tc>
          <w:tcPr>
            <w:tcW w:w="1804" w:type="dxa"/>
            <w:vAlign w:val="center"/>
          </w:tcPr>
          <w:p w14:paraId="6E52077D"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论文</w:t>
            </w:r>
            <w:r>
              <w:rPr>
                <w:rFonts w:ascii="宋体" w:hAnsi="宋体" w:hint="eastAsia"/>
                <w:kern w:val="0"/>
                <w:sz w:val="24"/>
                <w:szCs w:val="24"/>
              </w:rPr>
              <w:t>、专著</w:t>
            </w:r>
            <w:r>
              <w:rPr>
                <w:rFonts w:ascii="宋体" w:hAnsi="宋体"/>
                <w:kern w:val="0"/>
                <w:sz w:val="24"/>
                <w:szCs w:val="24"/>
              </w:rPr>
              <w:t>名称/刊名/作者</w:t>
            </w:r>
          </w:p>
        </w:tc>
        <w:tc>
          <w:tcPr>
            <w:tcW w:w="834" w:type="dxa"/>
            <w:vAlign w:val="center"/>
          </w:tcPr>
          <w:p w14:paraId="5BF62604"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影响</w:t>
            </w:r>
          </w:p>
          <w:p w14:paraId="0D1D5EF8"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因子</w:t>
            </w:r>
          </w:p>
        </w:tc>
        <w:tc>
          <w:tcPr>
            <w:tcW w:w="1501" w:type="dxa"/>
            <w:vAlign w:val="center"/>
          </w:tcPr>
          <w:p w14:paraId="3AD0F8B5"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年卷页码</w:t>
            </w:r>
          </w:p>
          <w:p w14:paraId="7DE1FC76"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w:t>
            </w:r>
            <w:r>
              <w:rPr>
                <w:rFonts w:ascii="宋体" w:hAnsi="宋体" w:hint="eastAsia"/>
                <w:kern w:val="0"/>
                <w:sz w:val="24"/>
                <w:szCs w:val="24"/>
              </w:rPr>
              <w:t>xx</w:t>
            </w:r>
            <w:r>
              <w:rPr>
                <w:rFonts w:ascii="宋体" w:hAnsi="宋体"/>
                <w:kern w:val="0"/>
                <w:sz w:val="24"/>
                <w:szCs w:val="24"/>
              </w:rPr>
              <w:t xml:space="preserve"> 年xx</w:t>
            </w:r>
          </w:p>
          <w:p w14:paraId="619F2A5C"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卷-xx 页）</w:t>
            </w:r>
          </w:p>
        </w:tc>
        <w:tc>
          <w:tcPr>
            <w:tcW w:w="1276" w:type="dxa"/>
            <w:vAlign w:val="center"/>
          </w:tcPr>
          <w:p w14:paraId="3228F00D"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发表时间</w:t>
            </w:r>
          </w:p>
          <w:p w14:paraId="678DFA63"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年 月 日</w:t>
            </w:r>
          </w:p>
        </w:tc>
        <w:tc>
          <w:tcPr>
            <w:tcW w:w="919" w:type="dxa"/>
            <w:vAlign w:val="center"/>
          </w:tcPr>
          <w:p w14:paraId="4CCB95BC"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是否国内完成</w:t>
            </w:r>
          </w:p>
        </w:tc>
        <w:tc>
          <w:tcPr>
            <w:tcW w:w="839" w:type="dxa"/>
            <w:vAlign w:val="center"/>
          </w:tcPr>
          <w:p w14:paraId="393C2B1C"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通讯作者</w:t>
            </w:r>
          </w:p>
        </w:tc>
        <w:tc>
          <w:tcPr>
            <w:tcW w:w="907" w:type="dxa"/>
            <w:vAlign w:val="center"/>
          </w:tcPr>
          <w:p w14:paraId="544E9488"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第一作者</w:t>
            </w:r>
          </w:p>
        </w:tc>
        <w:tc>
          <w:tcPr>
            <w:tcW w:w="771" w:type="dxa"/>
            <w:vAlign w:val="center"/>
          </w:tcPr>
          <w:p w14:paraId="65A50A8F"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SCI 他引次数</w:t>
            </w:r>
          </w:p>
        </w:tc>
        <w:tc>
          <w:tcPr>
            <w:tcW w:w="719" w:type="dxa"/>
            <w:vAlign w:val="center"/>
          </w:tcPr>
          <w:p w14:paraId="0792F209"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他引</w:t>
            </w:r>
            <w:r>
              <w:rPr>
                <w:rFonts w:ascii="宋体" w:hAnsi="宋体" w:hint="eastAsia"/>
                <w:kern w:val="0"/>
                <w:sz w:val="24"/>
                <w:szCs w:val="24"/>
              </w:rPr>
              <w:t>总</w:t>
            </w:r>
            <w:r>
              <w:rPr>
                <w:rFonts w:ascii="宋体" w:hAnsi="宋体"/>
                <w:kern w:val="0"/>
                <w:sz w:val="24"/>
                <w:szCs w:val="24"/>
              </w:rPr>
              <w:t>次数</w:t>
            </w:r>
          </w:p>
        </w:tc>
      </w:tr>
      <w:tr w:rsidR="00704237" w14:paraId="33D78670" w14:textId="77777777" w:rsidTr="0034065B">
        <w:trPr>
          <w:trHeight w:hRule="exact" w:val="3744"/>
        </w:trPr>
        <w:tc>
          <w:tcPr>
            <w:tcW w:w="392" w:type="dxa"/>
            <w:vAlign w:val="center"/>
          </w:tcPr>
          <w:p w14:paraId="00BFBE74" w14:textId="77777777" w:rsidR="00704237" w:rsidRPr="008B536C" w:rsidRDefault="00704237" w:rsidP="004845CD">
            <w:pPr>
              <w:spacing w:line="360" w:lineRule="auto"/>
              <w:jc w:val="center"/>
              <w:rPr>
                <w:rFonts w:ascii="Times New Roman" w:hAnsi="Times New Roman" w:cs="Times New Roman"/>
                <w:szCs w:val="21"/>
              </w:rPr>
            </w:pPr>
            <w:r w:rsidRPr="008B536C">
              <w:rPr>
                <w:rFonts w:ascii="Times New Roman" w:hAnsi="Times New Roman" w:cs="Times New Roman"/>
                <w:szCs w:val="21"/>
              </w:rPr>
              <w:t>1</w:t>
            </w:r>
          </w:p>
        </w:tc>
        <w:tc>
          <w:tcPr>
            <w:tcW w:w="1804" w:type="dxa"/>
            <w:vAlign w:val="center"/>
          </w:tcPr>
          <w:p w14:paraId="0A9DC3DB" w14:textId="0C50E605" w:rsidR="0034065B" w:rsidRPr="008B536C" w:rsidRDefault="0034065B" w:rsidP="0034065B">
            <w:pPr>
              <w:jc w:val="center"/>
              <w:rPr>
                <w:rFonts w:ascii="Times New Roman" w:hAnsi="Times New Roman" w:cs="Times New Roman"/>
                <w:szCs w:val="21"/>
              </w:rPr>
            </w:pPr>
            <w:r w:rsidRPr="008B536C">
              <w:rPr>
                <w:rFonts w:ascii="Times New Roman" w:hAnsi="Times New Roman" w:cs="Times New Roman"/>
                <w:szCs w:val="21"/>
              </w:rPr>
              <w:t>All Plant Oil Derived Epoxy Thermosets with Excellent Comprehensive Properties/Macromolecules/Xin-Yi Jian, Xu-Pei An, Yi-Dong Li, Jia-Hui Chen</w:t>
            </w:r>
          </w:p>
          <w:p w14:paraId="616F6C24" w14:textId="1BB840E3" w:rsidR="0034065B" w:rsidRPr="008B536C" w:rsidRDefault="0034065B" w:rsidP="0034065B">
            <w:pPr>
              <w:jc w:val="center"/>
              <w:rPr>
                <w:rFonts w:ascii="Times New Roman" w:hAnsi="Times New Roman" w:cs="Times New Roman"/>
                <w:szCs w:val="21"/>
              </w:rPr>
            </w:pPr>
            <w:r w:rsidRPr="008B536C">
              <w:rPr>
                <w:rFonts w:ascii="Times New Roman" w:hAnsi="Times New Roman" w:cs="Times New Roman"/>
                <w:szCs w:val="21"/>
              </w:rPr>
              <w:t>Ming Wang,</w:t>
            </w:r>
          </w:p>
          <w:p w14:paraId="56FA12D9" w14:textId="02C30523" w:rsidR="00704237" w:rsidRPr="008B536C" w:rsidRDefault="0034065B" w:rsidP="0034065B">
            <w:pPr>
              <w:jc w:val="center"/>
              <w:rPr>
                <w:rFonts w:ascii="Times New Roman" w:hAnsi="Times New Roman" w:cs="Times New Roman"/>
                <w:szCs w:val="21"/>
              </w:rPr>
            </w:pPr>
            <w:r w:rsidRPr="008B536C">
              <w:rPr>
                <w:rFonts w:ascii="Times New Roman" w:hAnsi="Times New Roman" w:cs="Times New Roman"/>
                <w:szCs w:val="21"/>
              </w:rPr>
              <w:t>Jian-Bing Zeng</w:t>
            </w:r>
          </w:p>
        </w:tc>
        <w:tc>
          <w:tcPr>
            <w:tcW w:w="834" w:type="dxa"/>
            <w:vAlign w:val="center"/>
          </w:tcPr>
          <w:p w14:paraId="52B1FD34" w14:textId="6A1E725F" w:rsidR="00704237" w:rsidRPr="008B536C" w:rsidRDefault="0034065B" w:rsidP="004845CD">
            <w:pPr>
              <w:spacing w:line="360" w:lineRule="auto"/>
              <w:jc w:val="center"/>
              <w:rPr>
                <w:rFonts w:ascii="Times New Roman" w:hAnsi="Times New Roman" w:cs="Times New Roman"/>
                <w:szCs w:val="21"/>
              </w:rPr>
            </w:pPr>
            <w:r w:rsidRPr="008B536C">
              <w:rPr>
                <w:rFonts w:ascii="Times New Roman" w:hAnsi="Times New Roman" w:cs="Times New Roman"/>
                <w:szCs w:val="21"/>
              </w:rPr>
              <w:t>5.985</w:t>
            </w:r>
          </w:p>
        </w:tc>
        <w:tc>
          <w:tcPr>
            <w:tcW w:w="1501" w:type="dxa"/>
            <w:vAlign w:val="center"/>
          </w:tcPr>
          <w:p w14:paraId="114B8830" w14:textId="1C24FD79" w:rsidR="00704237" w:rsidRPr="008B536C" w:rsidRDefault="0034065B" w:rsidP="00B17AB6">
            <w:pPr>
              <w:spacing w:line="360" w:lineRule="auto"/>
              <w:jc w:val="center"/>
              <w:rPr>
                <w:rFonts w:ascii="Times New Roman" w:hAnsi="Times New Roman" w:cs="Times New Roman"/>
                <w:szCs w:val="21"/>
              </w:rPr>
            </w:pPr>
            <w:r w:rsidRPr="008B536C">
              <w:rPr>
                <w:rFonts w:ascii="Times New Roman" w:hAnsi="Times New Roman" w:cs="Times New Roman"/>
                <w:noProof/>
                <w:szCs w:val="21"/>
              </w:rPr>
              <w:t>2017</w:t>
            </w:r>
            <w:r w:rsidRPr="008B536C">
              <w:rPr>
                <w:rFonts w:ascii="Times New Roman" w:hAnsi="Times New Roman" w:cs="Times New Roman"/>
                <w:noProof/>
                <w:szCs w:val="21"/>
              </w:rPr>
              <w:t>年</w:t>
            </w:r>
            <w:r w:rsidRPr="008B536C">
              <w:rPr>
                <w:rFonts w:ascii="Times New Roman" w:hAnsi="Times New Roman" w:cs="Times New Roman"/>
                <w:noProof/>
                <w:szCs w:val="21"/>
              </w:rPr>
              <w:t>50</w:t>
            </w:r>
            <w:r w:rsidRPr="008B536C">
              <w:rPr>
                <w:rFonts w:ascii="Times New Roman" w:hAnsi="Times New Roman" w:cs="Times New Roman"/>
                <w:noProof/>
                <w:szCs w:val="21"/>
              </w:rPr>
              <w:t>卷</w:t>
            </w:r>
            <w:r w:rsidRPr="008B536C">
              <w:rPr>
                <w:rFonts w:ascii="Times New Roman" w:hAnsi="Times New Roman" w:cs="Times New Roman"/>
                <w:noProof/>
                <w:szCs w:val="21"/>
              </w:rPr>
              <w:t xml:space="preserve"> 5729-5738</w:t>
            </w:r>
            <w:r w:rsidRPr="008B536C">
              <w:rPr>
                <w:rFonts w:ascii="Times New Roman" w:hAnsi="Times New Roman" w:cs="Times New Roman"/>
                <w:noProof/>
                <w:szCs w:val="21"/>
              </w:rPr>
              <w:t>页</w:t>
            </w:r>
          </w:p>
        </w:tc>
        <w:tc>
          <w:tcPr>
            <w:tcW w:w="1276" w:type="dxa"/>
            <w:vAlign w:val="center"/>
          </w:tcPr>
          <w:p w14:paraId="19B45A2E" w14:textId="7CACF404" w:rsidR="00704237" w:rsidRPr="008B536C" w:rsidRDefault="0034065B" w:rsidP="00B17AB6">
            <w:pPr>
              <w:spacing w:line="360" w:lineRule="auto"/>
              <w:jc w:val="center"/>
              <w:rPr>
                <w:rFonts w:ascii="Times New Roman" w:hAnsi="Times New Roman" w:cs="Times New Roman"/>
                <w:szCs w:val="21"/>
              </w:rPr>
            </w:pPr>
            <w:r w:rsidRPr="008B536C">
              <w:rPr>
                <w:rFonts w:ascii="Times New Roman" w:hAnsi="Times New Roman" w:cs="Times New Roman"/>
                <w:szCs w:val="21"/>
              </w:rPr>
              <w:t>2017</w:t>
            </w:r>
            <w:r w:rsidRPr="008B536C">
              <w:rPr>
                <w:rFonts w:ascii="Times New Roman" w:hAnsi="Times New Roman" w:cs="Times New Roman"/>
                <w:szCs w:val="21"/>
              </w:rPr>
              <w:t>年</w:t>
            </w:r>
            <w:r w:rsidRPr="008B536C">
              <w:rPr>
                <w:rFonts w:ascii="Times New Roman" w:hAnsi="Times New Roman" w:cs="Times New Roman"/>
                <w:szCs w:val="21"/>
              </w:rPr>
              <w:t>8</w:t>
            </w:r>
            <w:r w:rsidRPr="008B536C">
              <w:rPr>
                <w:rFonts w:ascii="Times New Roman" w:hAnsi="Times New Roman" w:cs="Times New Roman"/>
                <w:szCs w:val="21"/>
              </w:rPr>
              <w:t>月</w:t>
            </w:r>
            <w:r w:rsidRPr="008B536C">
              <w:rPr>
                <w:rFonts w:ascii="Times New Roman" w:hAnsi="Times New Roman" w:cs="Times New Roman"/>
                <w:szCs w:val="21"/>
              </w:rPr>
              <w:t>8</w:t>
            </w:r>
            <w:r w:rsidRPr="008B536C">
              <w:rPr>
                <w:rFonts w:ascii="Times New Roman" w:hAnsi="Times New Roman" w:cs="Times New Roman"/>
                <w:szCs w:val="21"/>
              </w:rPr>
              <w:t>日</w:t>
            </w:r>
          </w:p>
        </w:tc>
        <w:tc>
          <w:tcPr>
            <w:tcW w:w="919" w:type="dxa"/>
            <w:vAlign w:val="center"/>
          </w:tcPr>
          <w:p w14:paraId="36F447CA" w14:textId="121A2F6C" w:rsidR="00704237" w:rsidRPr="008B536C" w:rsidRDefault="0034065B" w:rsidP="004845CD">
            <w:pPr>
              <w:spacing w:line="360" w:lineRule="auto"/>
              <w:jc w:val="center"/>
              <w:rPr>
                <w:rFonts w:ascii="Times New Roman" w:hAnsi="Times New Roman" w:cs="Times New Roman"/>
                <w:szCs w:val="21"/>
              </w:rPr>
            </w:pPr>
            <w:r w:rsidRPr="008B536C">
              <w:rPr>
                <w:rFonts w:ascii="Times New Roman" w:hAnsi="Times New Roman" w:cs="Times New Roman"/>
                <w:szCs w:val="21"/>
              </w:rPr>
              <w:t>是</w:t>
            </w:r>
          </w:p>
        </w:tc>
        <w:tc>
          <w:tcPr>
            <w:tcW w:w="839" w:type="dxa"/>
            <w:vAlign w:val="center"/>
          </w:tcPr>
          <w:p w14:paraId="5472E93F" w14:textId="119A005A" w:rsidR="00704237" w:rsidRPr="008B536C" w:rsidRDefault="0034065B" w:rsidP="0034065B">
            <w:pPr>
              <w:jc w:val="center"/>
              <w:rPr>
                <w:rFonts w:ascii="Times New Roman" w:hAnsi="Times New Roman" w:cs="Times New Roman"/>
                <w:color w:val="000000"/>
                <w:kern w:val="0"/>
                <w:szCs w:val="21"/>
                <w:u w:color="0D0D0D"/>
                <w:bdr w:val="nil"/>
                <w:lang w:eastAsia="en-US"/>
              </w:rPr>
            </w:pPr>
            <w:r w:rsidRPr="008B536C">
              <w:rPr>
                <w:rFonts w:ascii="Times New Roman" w:hAnsi="Times New Roman" w:cs="Times New Roman"/>
                <w:color w:val="000000"/>
                <w:kern w:val="0"/>
                <w:szCs w:val="21"/>
                <w:u w:color="0D0D0D"/>
                <w:bdr w:val="nil"/>
              </w:rPr>
              <w:t>曾建兵</w:t>
            </w:r>
          </w:p>
        </w:tc>
        <w:tc>
          <w:tcPr>
            <w:tcW w:w="907" w:type="dxa"/>
            <w:vAlign w:val="center"/>
          </w:tcPr>
          <w:p w14:paraId="576B000F" w14:textId="5C0C466C" w:rsidR="00704237" w:rsidRPr="008B536C" w:rsidRDefault="0034065B" w:rsidP="00B17AB6">
            <w:pPr>
              <w:jc w:val="center"/>
              <w:rPr>
                <w:rFonts w:ascii="Times New Roman" w:hAnsi="Times New Roman" w:cs="Times New Roman"/>
                <w:color w:val="000000"/>
                <w:kern w:val="0"/>
                <w:szCs w:val="21"/>
                <w:u w:color="0D0D0D"/>
                <w:bdr w:val="nil"/>
                <w:lang w:eastAsia="en-US"/>
              </w:rPr>
            </w:pPr>
            <w:r w:rsidRPr="008B536C">
              <w:rPr>
                <w:rFonts w:ascii="Times New Roman" w:hAnsi="Times New Roman" w:cs="Times New Roman"/>
                <w:color w:val="000000"/>
                <w:kern w:val="0"/>
                <w:szCs w:val="21"/>
                <w:u w:color="0D0D0D"/>
                <w:bdr w:val="nil"/>
              </w:rPr>
              <w:t>简新懿</w:t>
            </w:r>
          </w:p>
        </w:tc>
        <w:tc>
          <w:tcPr>
            <w:tcW w:w="771" w:type="dxa"/>
            <w:vAlign w:val="center"/>
          </w:tcPr>
          <w:p w14:paraId="3EEE280D" w14:textId="29407E9A" w:rsidR="00704237" w:rsidRPr="008B536C" w:rsidRDefault="006B624E" w:rsidP="004845CD">
            <w:pPr>
              <w:spacing w:line="360" w:lineRule="auto"/>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1</w:t>
            </w:r>
          </w:p>
        </w:tc>
        <w:tc>
          <w:tcPr>
            <w:tcW w:w="719" w:type="dxa"/>
            <w:vAlign w:val="center"/>
          </w:tcPr>
          <w:p w14:paraId="51834414" w14:textId="33620030" w:rsidR="00704237" w:rsidRPr="008B536C" w:rsidRDefault="00136E79" w:rsidP="004845CD">
            <w:pPr>
              <w:spacing w:line="360" w:lineRule="auto"/>
              <w:jc w:val="center"/>
              <w:rPr>
                <w:rFonts w:ascii="Times New Roman" w:hAnsi="Times New Roman" w:cs="Times New Roman"/>
                <w:szCs w:val="21"/>
              </w:rPr>
            </w:pPr>
            <w:r>
              <w:rPr>
                <w:rFonts w:ascii="Times New Roman" w:hAnsi="Times New Roman" w:cs="Times New Roman"/>
                <w:szCs w:val="21"/>
              </w:rPr>
              <w:t>41</w:t>
            </w:r>
          </w:p>
        </w:tc>
      </w:tr>
      <w:tr w:rsidR="0034065B" w14:paraId="1A080405" w14:textId="77777777" w:rsidTr="0034065B">
        <w:trPr>
          <w:trHeight w:hRule="exact" w:val="5378"/>
        </w:trPr>
        <w:tc>
          <w:tcPr>
            <w:tcW w:w="392" w:type="dxa"/>
            <w:vAlign w:val="center"/>
          </w:tcPr>
          <w:p w14:paraId="6E4D41FD" w14:textId="77777777" w:rsidR="0034065B" w:rsidRPr="008B536C" w:rsidRDefault="0034065B" w:rsidP="0034065B">
            <w:pPr>
              <w:spacing w:line="360" w:lineRule="auto"/>
              <w:jc w:val="center"/>
              <w:rPr>
                <w:rFonts w:ascii="Times New Roman" w:hAnsi="Times New Roman" w:cs="Times New Roman"/>
                <w:szCs w:val="21"/>
              </w:rPr>
            </w:pPr>
            <w:r w:rsidRPr="008B536C">
              <w:rPr>
                <w:rFonts w:ascii="Times New Roman" w:hAnsi="Times New Roman" w:cs="Times New Roman"/>
                <w:szCs w:val="21"/>
              </w:rPr>
              <w:t>2</w:t>
            </w:r>
          </w:p>
        </w:tc>
        <w:tc>
          <w:tcPr>
            <w:tcW w:w="1804" w:type="dxa"/>
            <w:vAlign w:val="center"/>
          </w:tcPr>
          <w:p w14:paraId="24E975CE" w14:textId="702D1378" w:rsidR="0034065B" w:rsidRPr="008B536C" w:rsidRDefault="0034065B" w:rsidP="0034065B">
            <w:pPr>
              <w:jc w:val="center"/>
              <w:rPr>
                <w:rFonts w:ascii="Times New Roman" w:hAnsi="Times New Roman" w:cs="Times New Roman"/>
                <w:color w:val="000000"/>
                <w:kern w:val="0"/>
                <w:szCs w:val="21"/>
                <w:u w:color="0D0D0D"/>
                <w:bdr w:val="nil"/>
                <w:lang w:eastAsia="en-US"/>
              </w:rPr>
            </w:pPr>
            <w:r w:rsidRPr="0034065B">
              <w:rPr>
                <w:rFonts w:ascii="Times New Roman" w:hAnsi="Times New Roman" w:cs="Times New Roman"/>
                <w:color w:val="000000"/>
                <w:kern w:val="0"/>
                <w:szCs w:val="21"/>
                <w:u w:color="0D0D0D"/>
                <w:bdr w:val="nil"/>
                <w:lang w:eastAsia="en-US"/>
              </w:rPr>
              <w:t>Curing of epoxidized soybean oil with crystalline oligomeric poly (butylene succinate) towards high performance and sustainable epoxy resins</w:t>
            </w:r>
            <w:r w:rsidRPr="008B536C">
              <w:rPr>
                <w:rFonts w:ascii="Times New Roman" w:hAnsi="Times New Roman" w:cs="Times New Roman"/>
                <w:color w:val="000000"/>
                <w:kern w:val="0"/>
                <w:szCs w:val="21"/>
                <w:u w:color="0D0D0D"/>
                <w:bdr w:val="nil"/>
              </w:rPr>
              <w:t>/</w:t>
            </w:r>
            <w:r w:rsidRPr="0034065B">
              <w:rPr>
                <w:rFonts w:ascii="Times New Roman" w:hAnsi="Times New Roman" w:cs="Times New Roman"/>
                <w:color w:val="000000"/>
                <w:kern w:val="0"/>
                <w:szCs w:val="21"/>
                <w:u w:color="0D0D0D"/>
                <w:bdr w:val="nil"/>
                <w:lang w:eastAsia="en-US"/>
              </w:rPr>
              <w:t xml:space="preserve"> Chemical Engineering Journal</w:t>
            </w:r>
            <w:r w:rsidRPr="008B536C">
              <w:rPr>
                <w:rFonts w:ascii="Times New Roman" w:hAnsi="Times New Roman" w:cs="Times New Roman"/>
                <w:color w:val="000000"/>
                <w:kern w:val="0"/>
                <w:szCs w:val="21"/>
                <w:u w:color="0D0D0D"/>
                <w:bdr w:val="nil"/>
              </w:rPr>
              <w:t>/</w:t>
            </w:r>
            <w:r w:rsidRPr="008B536C">
              <w:rPr>
                <w:rFonts w:ascii="Times New Roman" w:hAnsi="Times New Roman" w:cs="Times New Roman"/>
                <w:szCs w:val="21"/>
              </w:rPr>
              <w:t xml:space="preserve"> </w:t>
            </w:r>
            <w:r w:rsidRPr="008B536C">
              <w:rPr>
                <w:rFonts w:ascii="Times New Roman" w:hAnsi="Times New Roman" w:cs="Times New Roman"/>
                <w:color w:val="000000"/>
                <w:kern w:val="0"/>
                <w:szCs w:val="21"/>
                <w:u w:color="0D0D0D"/>
                <w:bdr w:val="nil"/>
              </w:rPr>
              <w:t>Xin-Yi Jian, Yan He, Yi-Dong Li, Ming Wang, Jian-Bing Zeng</w:t>
            </w:r>
          </w:p>
        </w:tc>
        <w:tc>
          <w:tcPr>
            <w:tcW w:w="834" w:type="dxa"/>
            <w:vAlign w:val="center"/>
          </w:tcPr>
          <w:p w14:paraId="2B593315" w14:textId="586CD6DE" w:rsidR="0034065B" w:rsidRPr="008B536C" w:rsidRDefault="0034065B" w:rsidP="0034065B">
            <w:pPr>
              <w:spacing w:line="360" w:lineRule="auto"/>
              <w:jc w:val="center"/>
              <w:rPr>
                <w:rFonts w:ascii="Times New Roman" w:hAnsi="Times New Roman" w:cs="Times New Roman"/>
                <w:szCs w:val="21"/>
              </w:rPr>
            </w:pPr>
            <w:r w:rsidRPr="008B536C">
              <w:rPr>
                <w:rFonts w:ascii="Times New Roman" w:hAnsi="Times New Roman" w:cs="Times New Roman"/>
                <w:szCs w:val="21"/>
              </w:rPr>
              <w:t>13.27</w:t>
            </w:r>
          </w:p>
        </w:tc>
        <w:tc>
          <w:tcPr>
            <w:tcW w:w="1501" w:type="dxa"/>
            <w:vAlign w:val="center"/>
          </w:tcPr>
          <w:p w14:paraId="18097EE7" w14:textId="69934CCC" w:rsidR="0034065B" w:rsidRPr="008B536C" w:rsidRDefault="0034065B" w:rsidP="0034065B">
            <w:pPr>
              <w:spacing w:line="360" w:lineRule="auto"/>
              <w:jc w:val="center"/>
              <w:rPr>
                <w:rFonts w:ascii="Times New Roman" w:hAnsi="Times New Roman" w:cs="Times New Roman"/>
                <w:szCs w:val="21"/>
              </w:rPr>
            </w:pPr>
            <w:r w:rsidRPr="008B536C">
              <w:rPr>
                <w:rFonts w:ascii="Times New Roman" w:hAnsi="Times New Roman" w:cs="Times New Roman"/>
                <w:noProof/>
                <w:szCs w:val="21"/>
              </w:rPr>
              <w:t>2017</w:t>
            </w:r>
            <w:r w:rsidRPr="008B536C">
              <w:rPr>
                <w:rFonts w:ascii="Times New Roman" w:hAnsi="Times New Roman" w:cs="Times New Roman"/>
                <w:noProof/>
                <w:szCs w:val="21"/>
              </w:rPr>
              <w:t>年</w:t>
            </w:r>
            <w:r w:rsidRPr="008B536C">
              <w:rPr>
                <w:rFonts w:ascii="Times New Roman" w:hAnsi="Times New Roman" w:cs="Times New Roman"/>
                <w:noProof/>
                <w:szCs w:val="21"/>
              </w:rPr>
              <w:t>326</w:t>
            </w:r>
            <w:r w:rsidRPr="008B536C">
              <w:rPr>
                <w:rFonts w:ascii="Times New Roman" w:hAnsi="Times New Roman" w:cs="Times New Roman"/>
                <w:noProof/>
                <w:szCs w:val="21"/>
              </w:rPr>
              <w:t>卷</w:t>
            </w:r>
            <w:r w:rsidRPr="008B536C">
              <w:rPr>
                <w:rFonts w:ascii="Times New Roman" w:hAnsi="Times New Roman" w:cs="Times New Roman"/>
                <w:noProof/>
                <w:szCs w:val="21"/>
              </w:rPr>
              <w:t>875-885</w:t>
            </w:r>
            <w:r w:rsidRPr="008B536C">
              <w:rPr>
                <w:rFonts w:ascii="Times New Roman" w:hAnsi="Times New Roman" w:cs="Times New Roman"/>
                <w:noProof/>
                <w:szCs w:val="21"/>
              </w:rPr>
              <w:t>页</w:t>
            </w:r>
          </w:p>
        </w:tc>
        <w:tc>
          <w:tcPr>
            <w:tcW w:w="1276" w:type="dxa"/>
            <w:vAlign w:val="center"/>
          </w:tcPr>
          <w:p w14:paraId="3F562854" w14:textId="2124229C" w:rsidR="0034065B" w:rsidRPr="008B536C" w:rsidRDefault="0034065B" w:rsidP="0034065B">
            <w:pPr>
              <w:spacing w:line="360" w:lineRule="auto"/>
              <w:jc w:val="center"/>
              <w:rPr>
                <w:rFonts w:ascii="Times New Roman" w:hAnsi="Times New Roman" w:cs="Times New Roman"/>
                <w:szCs w:val="21"/>
              </w:rPr>
            </w:pPr>
            <w:r w:rsidRPr="008B536C">
              <w:rPr>
                <w:rFonts w:ascii="Times New Roman" w:hAnsi="Times New Roman" w:cs="Times New Roman"/>
                <w:szCs w:val="21"/>
              </w:rPr>
              <w:t>2017</w:t>
            </w:r>
            <w:r w:rsidRPr="008B536C">
              <w:rPr>
                <w:rFonts w:ascii="Times New Roman" w:hAnsi="Times New Roman" w:cs="Times New Roman"/>
                <w:szCs w:val="21"/>
              </w:rPr>
              <w:t>年</w:t>
            </w:r>
            <w:r w:rsidRPr="008B536C">
              <w:rPr>
                <w:rFonts w:ascii="Times New Roman" w:hAnsi="Times New Roman" w:cs="Times New Roman"/>
                <w:szCs w:val="21"/>
              </w:rPr>
              <w:t>10</w:t>
            </w:r>
            <w:r w:rsidRPr="008B536C">
              <w:rPr>
                <w:rFonts w:ascii="Times New Roman" w:hAnsi="Times New Roman" w:cs="Times New Roman"/>
                <w:szCs w:val="21"/>
              </w:rPr>
              <w:t>月</w:t>
            </w:r>
            <w:r w:rsidRPr="008B536C">
              <w:rPr>
                <w:rFonts w:ascii="Times New Roman" w:hAnsi="Times New Roman" w:cs="Times New Roman"/>
                <w:szCs w:val="21"/>
              </w:rPr>
              <w:t>15</w:t>
            </w:r>
            <w:r w:rsidRPr="008B536C">
              <w:rPr>
                <w:rFonts w:ascii="Times New Roman" w:hAnsi="Times New Roman" w:cs="Times New Roman"/>
                <w:szCs w:val="21"/>
              </w:rPr>
              <w:t>日</w:t>
            </w:r>
          </w:p>
        </w:tc>
        <w:tc>
          <w:tcPr>
            <w:tcW w:w="919" w:type="dxa"/>
            <w:vAlign w:val="center"/>
          </w:tcPr>
          <w:p w14:paraId="6755F222" w14:textId="33F87467" w:rsidR="0034065B" w:rsidRPr="008B536C" w:rsidRDefault="0034065B" w:rsidP="0034065B">
            <w:pPr>
              <w:spacing w:line="360" w:lineRule="auto"/>
              <w:jc w:val="center"/>
              <w:rPr>
                <w:rFonts w:ascii="Times New Roman" w:hAnsi="Times New Roman" w:cs="Times New Roman"/>
                <w:szCs w:val="21"/>
              </w:rPr>
            </w:pPr>
            <w:r w:rsidRPr="008B536C">
              <w:rPr>
                <w:rFonts w:ascii="Times New Roman" w:hAnsi="Times New Roman" w:cs="Times New Roman"/>
                <w:szCs w:val="21"/>
              </w:rPr>
              <w:t>是</w:t>
            </w:r>
          </w:p>
        </w:tc>
        <w:tc>
          <w:tcPr>
            <w:tcW w:w="839" w:type="dxa"/>
            <w:vAlign w:val="center"/>
          </w:tcPr>
          <w:p w14:paraId="6736F776" w14:textId="1806C69D" w:rsidR="0034065B" w:rsidRPr="008B536C" w:rsidRDefault="0034065B" w:rsidP="0034065B">
            <w:pPr>
              <w:jc w:val="center"/>
              <w:rPr>
                <w:rFonts w:ascii="Times New Roman" w:hAnsi="Times New Roman" w:cs="Times New Roman"/>
                <w:color w:val="000000"/>
                <w:kern w:val="0"/>
                <w:szCs w:val="21"/>
                <w:u w:color="0D0D0D"/>
                <w:bdr w:val="nil"/>
              </w:rPr>
            </w:pPr>
            <w:r w:rsidRPr="008B536C">
              <w:rPr>
                <w:rFonts w:ascii="Times New Roman" w:hAnsi="Times New Roman" w:cs="Times New Roman"/>
                <w:color w:val="000000"/>
                <w:kern w:val="0"/>
                <w:szCs w:val="21"/>
                <w:u w:color="0D0D0D"/>
                <w:bdr w:val="nil"/>
              </w:rPr>
              <w:t>曾建兵</w:t>
            </w:r>
          </w:p>
        </w:tc>
        <w:tc>
          <w:tcPr>
            <w:tcW w:w="907" w:type="dxa"/>
            <w:vAlign w:val="center"/>
          </w:tcPr>
          <w:p w14:paraId="42C06666" w14:textId="6B3B7911" w:rsidR="0034065B" w:rsidRPr="008B536C" w:rsidRDefault="0034065B" w:rsidP="0034065B">
            <w:pPr>
              <w:jc w:val="center"/>
              <w:rPr>
                <w:rFonts w:ascii="Times New Roman" w:hAnsi="Times New Roman" w:cs="Times New Roman"/>
                <w:color w:val="000000"/>
                <w:kern w:val="0"/>
                <w:szCs w:val="21"/>
                <w:u w:color="0D0D0D"/>
                <w:bdr w:val="nil"/>
                <w:lang w:eastAsia="en-US"/>
              </w:rPr>
            </w:pPr>
            <w:r w:rsidRPr="008B536C">
              <w:rPr>
                <w:rFonts w:ascii="Times New Roman" w:hAnsi="Times New Roman" w:cs="Times New Roman"/>
                <w:color w:val="000000"/>
                <w:kern w:val="0"/>
                <w:szCs w:val="21"/>
                <w:u w:color="0D0D0D"/>
                <w:bdr w:val="nil"/>
              </w:rPr>
              <w:t>简新懿</w:t>
            </w:r>
          </w:p>
        </w:tc>
        <w:tc>
          <w:tcPr>
            <w:tcW w:w="771" w:type="dxa"/>
            <w:vAlign w:val="center"/>
          </w:tcPr>
          <w:p w14:paraId="6A252C8C" w14:textId="5082CA54" w:rsidR="0034065B" w:rsidRPr="008B536C" w:rsidRDefault="00A31F2D" w:rsidP="0034065B">
            <w:pPr>
              <w:spacing w:line="360" w:lineRule="auto"/>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5</w:t>
            </w:r>
          </w:p>
        </w:tc>
        <w:tc>
          <w:tcPr>
            <w:tcW w:w="719" w:type="dxa"/>
            <w:vAlign w:val="center"/>
          </w:tcPr>
          <w:p w14:paraId="2F2ADA5E" w14:textId="60A56FC1" w:rsidR="0034065B" w:rsidRPr="008B536C" w:rsidRDefault="00136E79" w:rsidP="0034065B">
            <w:pPr>
              <w:spacing w:line="360" w:lineRule="auto"/>
              <w:jc w:val="center"/>
              <w:rPr>
                <w:rFonts w:ascii="Times New Roman" w:hAnsi="Times New Roman" w:cs="Times New Roman"/>
                <w:szCs w:val="21"/>
              </w:rPr>
            </w:pPr>
            <w:r>
              <w:rPr>
                <w:rFonts w:ascii="Times New Roman" w:hAnsi="Times New Roman" w:cs="Times New Roman"/>
                <w:szCs w:val="21"/>
              </w:rPr>
              <w:t>35</w:t>
            </w:r>
          </w:p>
        </w:tc>
      </w:tr>
      <w:tr w:rsidR="00A14EF1" w14:paraId="7024E836" w14:textId="77777777" w:rsidTr="0083302C">
        <w:trPr>
          <w:trHeight w:hRule="exact" w:val="8499"/>
        </w:trPr>
        <w:tc>
          <w:tcPr>
            <w:tcW w:w="392" w:type="dxa"/>
            <w:vAlign w:val="center"/>
          </w:tcPr>
          <w:p w14:paraId="4E0AE502" w14:textId="1A48B5F8" w:rsidR="00A14EF1" w:rsidRPr="008B536C" w:rsidRDefault="00136E79" w:rsidP="00A14EF1">
            <w:pPr>
              <w:spacing w:line="360" w:lineRule="auto"/>
              <w:jc w:val="center"/>
              <w:rPr>
                <w:rFonts w:ascii="Times New Roman" w:hAnsi="Times New Roman" w:cs="Times New Roman"/>
                <w:szCs w:val="21"/>
              </w:rPr>
            </w:pPr>
            <w:r>
              <w:rPr>
                <w:rFonts w:ascii="Times New Roman" w:hAnsi="Times New Roman" w:cs="Times New Roman"/>
                <w:szCs w:val="21"/>
              </w:rPr>
              <w:lastRenderedPageBreak/>
              <w:t>3</w:t>
            </w:r>
          </w:p>
        </w:tc>
        <w:tc>
          <w:tcPr>
            <w:tcW w:w="1804" w:type="dxa"/>
            <w:vAlign w:val="center"/>
          </w:tcPr>
          <w:p w14:paraId="13005505" w14:textId="73BB324D" w:rsidR="00A14EF1" w:rsidRPr="008B536C" w:rsidRDefault="0083302C" w:rsidP="00A14EF1">
            <w:pPr>
              <w:jc w:val="center"/>
              <w:rPr>
                <w:rFonts w:ascii="Times New Roman" w:hAnsi="Times New Roman" w:cs="Times New Roman"/>
                <w:szCs w:val="21"/>
              </w:rPr>
            </w:pPr>
            <w:r w:rsidRPr="0083302C">
              <w:rPr>
                <w:rFonts w:ascii="Times New Roman" w:hAnsi="Times New Roman" w:cs="Times New Roman"/>
                <w:szCs w:val="21"/>
              </w:rPr>
              <w:t>Morphological regulation improved electrical conductivity and electromagnetic interference shielding in poly(L-lactide)/poly(epsilon-caprolactone)/carbon nanotube nanocomposites via constructing stereocomplex crystallites</w:t>
            </w:r>
            <w:r w:rsidR="00DA0EB5">
              <w:rPr>
                <w:rFonts w:ascii="Times New Roman" w:hAnsi="Times New Roman" w:cs="Times New Roman" w:hint="eastAsia"/>
                <w:szCs w:val="21"/>
              </w:rPr>
              <w:t>/</w:t>
            </w:r>
            <w:r w:rsidRPr="0083302C">
              <w:rPr>
                <w:rFonts w:ascii="Times New Roman" w:hAnsi="Times New Roman" w:cs="Times New Roman"/>
                <w:szCs w:val="21"/>
              </w:rPr>
              <w:t>Journal of Materials Chemistry C</w:t>
            </w:r>
            <w:r w:rsidRPr="008B536C">
              <w:rPr>
                <w:rFonts w:ascii="Times New Roman" w:hAnsi="Times New Roman" w:cs="Times New Roman"/>
                <w:szCs w:val="21"/>
              </w:rPr>
              <w:t>/Kai Zhang, Hai-Ou Yu, Yu-Dong Shi, Yi-Fu Chen, Jian-Bing Zeng, Jiang Guo, Bo Wang, Zhanhu Guo, Ming Wang</w:t>
            </w:r>
            <w:r w:rsidRPr="0083302C">
              <w:rPr>
                <w:rFonts w:ascii="Times New Roman" w:hAnsi="Times New Roman" w:cs="Times New Roman"/>
                <w:szCs w:val="21"/>
              </w:rPr>
              <w:t xml:space="preserve"> </w:t>
            </w:r>
          </w:p>
        </w:tc>
        <w:tc>
          <w:tcPr>
            <w:tcW w:w="834" w:type="dxa"/>
            <w:vAlign w:val="center"/>
          </w:tcPr>
          <w:p w14:paraId="0ECA6BBF" w14:textId="0F79EEE5" w:rsidR="00A14EF1" w:rsidRPr="008B536C" w:rsidRDefault="00BA1DC6" w:rsidP="00A14EF1">
            <w:pPr>
              <w:spacing w:line="360" w:lineRule="auto"/>
              <w:jc w:val="center"/>
              <w:rPr>
                <w:rFonts w:ascii="Times New Roman" w:hAnsi="Times New Roman" w:cs="Times New Roman"/>
                <w:szCs w:val="21"/>
              </w:rPr>
            </w:pPr>
            <w:r w:rsidRPr="008B536C">
              <w:rPr>
                <w:rFonts w:ascii="Times New Roman" w:hAnsi="Times New Roman" w:cs="Times New Roman"/>
                <w:szCs w:val="21"/>
              </w:rPr>
              <w:t>7.393</w:t>
            </w:r>
          </w:p>
        </w:tc>
        <w:tc>
          <w:tcPr>
            <w:tcW w:w="1501" w:type="dxa"/>
            <w:vAlign w:val="center"/>
          </w:tcPr>
          <w:p w14:paraId="06944A71" w14:textId="366AE9BB" w:rsidR="00A14EF1" w:rsidRPr="008B536C" w:rsidRDefault="0083302C" w:rsidP="00A14EF1">
            <w:pPr>
              <w:spacing w:line="360" w:lineRule="auto"/>
              <w:jc w:val="center"/>
              <w:rPr>
                <w:rFonts w:ascii="Times New Roman" w:hAnsi="Times New Roman" w:cs="Times New Roman"/>
                <w:szCs w:val="21"/>
              </w:rPr>
            </w:pPr>
            <w:r w:rsidRPr="0083302C">
              <w:rPr>
                <w:rFonts w:ascii="Times New Roman" w:hAnsi="Times New Roman" w:cs="Times New Roman"/>
                <w:szCs w:val="21"/>
              </w:rPr>
              <w:t>2017</w:t>
            </w:r>
            <w:r w:rsidRPr="008B536C">
              <w:rPr>
                <w:rFonts w:ascii="Times New Roman" w:hAnsi="Times New Roman" w:cs="Times New Roman"/>
                <w:szCs w:val="21"/>
              </w:rPr>
              <w:t>年</w:t>
            </w:r>
            <w:r w:rsidRPr="0083302C">
              <w:rPr>
                <w:rFonts w:ascii="Times New Roman" w:hAnsi="Times New Roman" w:cs="Times New Roman"/>
                <w:szCs w:val="21"/>
              </w:rPr>
              <w:t>5</w:t>
            </w:r>
            <w:r w:rsidRPr="008B536C">
              <w:rPr>
                <w:rFonts w:ascii="Times New Roman" w:hAnsi="Times New Roman" w:cs="Times New Roman"/>
                <w:szCs w:val="21"/>
              </w:rPr>
              <w:t>卷</w:t>
            </w:r>
            <w:r w:rsidRPr="0083302C">
              <w:rPr>
                <w:rFonts w:ascii="Times New Roman" w:hAnsi="Times New Roman" w:cs="Times New Roman"/>
                <w:szCs w:val="21"/>
              </w:rPr>
              <w:t xml:space="preserve"> 2807-2817</w:t>
            </w:r>
            <w:r w:rsidRPr="008B536C">
              <w:rPr>
                <w:rFonts w:ascii="Times New Roman" w:hAnsi="Times New Roman" w:cs="Times New Roman"/>
                <w:szCs w:val="21"/>
              </w:rPr>
              <w:t>页</w:t>
            </w:r>
          </w:p>
        </w:tc>
        <w:tc>
          <w:tcPr>
            <w:tcW w:w="1276" w:type="dxa"/>
            <w:vAlign w:val="center"/>
          </w:tcPr>
          <w:p w14:paraId="01F8928B" w14:textId="5993371C" w:rsidR="00A14EF1" w:rsidRPr="008B536C" w:rsidRDefault="00BA1DC6" w:rsidP="00A14EF1">
            <w:pPr>
              <w:spacing w:line="360" w:lineRule="auto"/>
              <w:jc w:val="center"/>
              <w:rPr>
                <w:rFonts w:ascii="Times New Roman" w:hAnsi="Times New Roman" w:cs="Times New Roman"/>
                <w:szCs w:val="21"/>
              </w:rPr>
            </w:pPr>
            <w:r w:rsidRPr="008B536C">
              <w:rPr>
                <w:rFonts w:ascii="Times New Roman" w:hAnsi="Times New Roman" w:cs="Times New Roman"/>
                <w:szCs w:val="21"/>
              </w:rPr>
              <w:t>2017</w:t>
            </w:r>
            <w:r w:rsidRPr="008B536C">
              <w:rPr>
                <w:rFonts w:ascii="Times New Roman" w:hAnsi="Times New Roman" w:cs="Times New Roman"/>
                <w:szCs w:val="21"/>
              </w:rPr>
              <w:t>年</w:t>
            </w:r>
            <w:r w:rsidRPr="008B536C">
              <w:rPr>
                <w:rFonts w:ascii="Times New Roman" w:hAnsi="Times New Roman" w:cs="Times New Roman"/>
                <w:szCs w:val="21"/>
              </w:rPr>
              <w:t>3</w:t>
            </w:r>
            <w:r w:rsidRPr="008B536C">
              <w:rPr>
                <w:rFonts w:ascii="Times New Roman" w:hAnsi="Times New Roman" w:cs="Times New Roman"/>
                <w:szCs w:val="21"/>
              </w:rPr>
              <w:t>月</w:t>
            </w:r>
            <w:r w:rsidRPr="008B536C">
              <w:rPr>
                <w:rFonts w:ascii="Times New Roman" w:hAnsi="Times New Roman" w:cs="Times New Roman"/>
                <w:szCs w:val="21"/>
              </w:rPr>
              <w:t>21</w:t>
            </w:r>
            <w:r w:rsidRPr="008B536C">
              <w:rPr>
                <w:rFonts w:ascii="Times New Roman" w:hAnsi="Times New Roman" w:cs="Times New Roman"/>
                <w:szCs w:val="21"/>
              </w:rPr>
              <w:t>日</w:t>
            </w:r>
          </w:p>
        </w:tc>
        <w:tc>
          <w:tcPr>
            <w:tcW w:w="919" w:type="dxa"/>
            <w:vAlign w:val="center"/>
          </w:tcPr>
          <w:p w14:paraId="381A8888" w14:textId="7FB603DC" w:rsidR="00A14EF1" w:rsidRPr="008B536C" w:rsidRDefault="00BA1DC6" w:rsidP="00A14EF1">
            <w:pPr>
              <w:spacing w:line="360" w:lineRule="auto"/>
              <w:jc w:val="center"/>
              <w:rPr>
                <w:rFonts w:ascii="Times New Roman" w:hAnsi="Times New Roman" w:cs="Times New Roman"/>
                <w:szCs w:val="21"/>
              </w:rPr>
            </w:pPr>
            <w:r w:rsidRPr="008B536C">
              <w:rPr>
                <w:rFonts w:ascii="Times New Roman" w:hAnsi="Times New Roman" w:cs="Times New Roman"/>
                <w:szCs w:val="21"/>
              </w:rPr>
              <w:t>是</w:t>
            </w:r>
          </w:p>
        </w:tc>
        <w:tc>
          <w:tcPr>
            <w:tcW w:w="839" w:type="dxa"/>
            <w:vAlign w:val="center"/>
          </w:tcPr>
          <w:p w14:paraId="6CF49F6D" w14:textId="6C49ACC9" w:rsidR="00A14EF1" w:rsidRPr="008B536C" w:rsidRDefault="00BA1DC6" w:rsidP="00A14EF1">
            <w:pPr>
              <w:jc w:val="center"/>
              <w:rPr>
                <w:rFonts w:ascii="Times New Roman" w:hAnsi="Times New Roman" w:cs="Times New Roman"/>
                <w:color w:val="000000"/>
                <w:kern w:val="0"/>
                <w:szCs w:val="21"/>
                <w:u w:color="0D0D0D"/>
                <w:bdr w:val="nil"/>
              </w:rPr>
            </w:pPr>
            <w:r w:rsidRPr="008B536C">
              <w:rPr>
                <w:rFonts w:ascii="Times New Roman" w:hAnsi="Times New Roman" w:cs="Times New Roman"/>
                <w:color w:val="000000"/>
                <w:kern w:val="0"/>
                <w:szCs w:val="21"/>
                <w:u w:color="0D0D0D"/>
                <w:bdr w:val="nil"/>
              </w:rPr>
              <w:t>郭占虎、王明</w:t>
            </w:r>
          </w:p>
        </w:tc>
        <w:tc>
          <w:tcPr>
            <w:tcW w:w="907" w:type="dxa"/>
            <w:vAlign w:val="center"/>
          </w:tcPr>
          <w:p w14:paraId="7F94F727" w14:textId="617680EC" w:rsidR="00A14EF1" w:rsidRPr="008B536C" w:rsidRDefault="00BA1DC6" w:rsidP="00A14EF1">
            <w:pPr>
              <w:jc w:val="center"/>
              <w:rPr>
                <w:rFonts w:ascii="Times New Roman" w:hAnsi="Times New Roman" w:cs="Times New Roman"/>
                <w:szCs w:val="21"/>
              </w:rPr>
            </w:pPr>
            <w:r w:rsidRPr="008B536C">
              <w:rPr>
                <w:rFonts w:ascii="Times New Roman" w:hAnsi="Times New Roman" w:cs="Times New Roman"/>
                <w:szCs w:val="21"/>
              </w:rPr>
              <w:t>张凯</w:t>
            </w:r>
          </w:p>
        </w:tc>
        <w:tc>
          <w:tcPr>
            <w:tcW w:w="771" w:type="dxa"/>
            <w:vAlign w:val="center"/>
          </w:tcPr>
          <w:p w14:paraId="10DA9C5D" w14:textId="1020F676" w:rsidR="00A14EF1" w:rsidRPr="008B536C" w:rsidRDefault="00136E79" w:rsidP="00A14EF1">
            <w:pPr>
              <w:spacing w:line="360" w:lineRule="auto"/>
              <w:jc w:val="center"/>
              <w:rPr>
                <w:rFonts w:ascii="Times New Roman" w:hAnsi="Times New Roman" w:cs="Times New Roman"/>
                <w:szCs w:val="21"/>
              </w:rPr>
            </w:pPr>
            <w:r>
              <w:rPr>
                <w:rFonts w:ascii="Times New Roman" w:hAnsi="Times New Roman" w:cs="Times New Roman"/>
                <w:szCs w:val="21"/>
              </w:rPr>
              <w:t>77</w:t>
            </w:r>
          </w:p>
        </w:tc>
        <w:tc>
          <w:tcPr>
            <w:tcW w:w="719" w:type="dxa"/>
            <w:vAlign w:val="center"/>
          </w:tcPr>
          <w:p w14:paraId="2DAD65BE" w14:textId="7F1ECD1B" w:rsidR="00A14EF1" w:rsidRPr="008B536C" w:rsidRDefault="00136E79" w:rsidP="00A14EF1">
            <w:pPr>
              <w:spacing w:line="360" w:lineRule="auto"/>
              <w:jc w:val="center"/>
              <w:rPr>
                <w:rFonts w:ascii="Times New Roman" w:hAnsi="Times New Roman" w:cs="Times New Roman"/>
                <w:szCs w:val="21"/>
              </w:rPr>
            </w:pPr>
            <w:r>
              <w:rPr>
                <w:rFonts w:ascii="Times New Roman" w:hAnsi="Times New Roman" w:cs="Times New Roman"/>
                <w:szCs w:val="21"/>
              </w:rPr>
              <w:t>77</w:t>
            </w:r>
          </w:p>
        </w:tc>
      </w:tr>
      <w:tr w:rsidR="00A14EF1" w14:paraId="2A074FB2" w14:textId="77777777" w:rsidTr="007514B6">
        <w:trPr>
          <w:trHeight w:hRule="exact" w:val="4972"/>
        </w:trPr>
        <w:tc>
          <w:tcPr>
            <w:tcW w:w="392" w:type="dxa"/>
            <w:vAlign w:val="center"/>
          </w:tcPr>
          <w:p w14:paraId="52ED56AD" w14:textId="41547B3A" w:rsidR="00A14EF1" w:rsidRPr="008B536C" w:rsidRDefault="00136E79" w:rsidP="00A14EF1">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1804" w:type="dxa"/>
            <w:vAlign w:val="center"/>
          </w:tcPr>
          <w:p w14:paraId="76231CD0" w14:textId="5D3B2394" w:rsidR="00A14EF1" w:rsidRPr="008B536C" w:rsidRDefault="007514B6" w:rsidP="00A14EF1">
            <w:pPr>
              <w:snapToGrid w:val="0"/>
              <w:jc w:val="center"/>
              <w:rPr>
                <w:rFonts w:ascii="Times New Roman" w:hAnsi="Times New Roman" w:cs="Times New Roman"/>
                <w:szCs w:val="21"/>
              </w:rPr>
            </w:pPr>
            <w:r w:rsidRPr="008B536C">
              <w:rPr>
                <w:rFonts w:ascii="Times New Roman" w:hAnsi="Times New Roman" w:cs="Times New Roman"/>
                <w:noProof/>
                <w:szCs w:val="21"/>
              </w:rPr>
              <w:t xml:space="preserve">Sustainable and Biodegradable Superhydrophobic Coating from Epoxidized Soybean Oil and ZnO Nanoparticles on Cellulosic Substrates for Efficient Oil/Water Separation/Acs Sustainable Chemistry &amp; Engineering/Quan-Yong Cheng, Xu-Pei An, Yi-Dong Li, Cai-Li Huang, Jian-Bing Zeng </w:t>
            </w:r>
          </w:p>
        </w:tc>
        <w:tc>
          <w:tcPr>
            <w:tcW w:w="834" w:type="dxa"/>
            <w:vAlign w:val="center"/>
          </w:tcPr>
          <w:p w14:paraId="3C153BF8" w14:textId="329FAF86" w:rsidR="00A14EF1" w:rsidRPr="008B536C" w:rsidRDefault="007514B6" w:rsidP="00A14EF1">
            <w:pPr>
              <w:spacing w:line="360" w:lineRule="auto"/>
              <w:jc w:val="center"/>
              <w:rPr>
                <w:rFonts w:ascii="Times New Roman" w:hAnsi="Times New Roman" w:cs="Times New Roman"/>
                <w:szCs w:val="21"/>
              </w:rPr>
            </w:pPr>
            <w:r w:rsidRPr="008B536C">
              <w:rPr>
                <w:rFonts w:ascii="Times New Roman" w:hAnsi="Times New Roman" w:cs="Times New Roman"/>
                <w:szCs w:val="21"/>
              </w:rPr>
              <w:t>8.198</w:t>
            </w:r>
          </w:p>
        </w:tc>
        <w:tc>
          <w:tcPr>
            <w:tcW w:w="1501" w:type="dxa"/>
            <w:vAlign w:val="center"/>
          </w:tcPr>
          <w:p w14:paraId="15AA5BDC" w14:textId="01091BB3" w:rsidR="00A14EF1" w:rsidRPr="008B536C" w:rsidRDefault="007514B6" w:rsidP="00A14EF1">
            <w:pPr>
              <w:spacing w:line="360" w:lineRule="auto"/>
              <w:jc w:val="center"/>
              <w:rPr>
                <w:rFonts w:ascii="Times New Roman" w:hAnsi="Times New Roman" w:cs="Times New Roman"/>
                <w:szCs w:val="21"/>
              </w:rPr>
            </w:pPr>
            <w:r w:rsidRPr="008B536C">
              <w:rPr>
                <w:rFonts w:ascii="Times New Roman" w:hAnsi="Times New Roman" w:cs="Times New Roman"/>
                <w:noProof/>
                <w:szCs w:val="21"/>
              </w:rPr>
              <w:t>2017</w:t>
            </w:r>
            <w:r w:rsidRPr="008B536C">
              <w:rPr>
                <w:rFonts w:ascii="Times New Roman" w:hAnsi="Times New Roman" w:cs="Times New Roman"/>
                <w:noProof/>
                <w:szCs w:val="21"/>
              </w:rPr>
              <w:t>年</w:t>
            </w:r>
            <w:r w:rsidRPr="008B536C">
              <w:rPr>
                <w:rFonts w:ascii="Times New Roman" w:hAnsi="Times New Roman" w:cs="Times New Roman"/>
                <w:noProof/>
                <w:szCs w:val="21"/>
              </w:rPr>
              <w:t>5  11440-11450</w:t>
            </w:r>
            <w:r w:rsidRPr="008B536C">
              <w:rPr>
                <w:rFonts w:ascii="Times New Roman" w:hAnsi="Times New Roman" w:cs="Times New Roman"/>
                <w:noProof/>
                <w:szCs w:val="21"/>
              </w:rPr>
              <w:t>页</w:t>
            </w:r>
          </w:p>
        </w:tc>
        <w:tc>
          <w:tcPr>
            <w:tcW w:w="1276" w:type="dxa"/>
            <w:vAlign w:val="center"/>
          </w:tcPr>
          <w:p w14:paraId="4392B454" w14:textId="44FC0D7D" w:rsidR="00A14EF1" w:rsidRPr="008B536C" w:rsidRDefault="007514B6" w:rsidP="00A14EF1">
            <w:pPr>
              <w:spacing w:line="360" w:lineRule="auto"/>
              <w:jc w:val="center"/>
              <w:rPr>
                <w:rFonts w:ascii="Times New Roman" w:hAnsi="Times New Roman" w:cs="Times New Roman"/>
                <w:szCs w:val="21"/>
              </w:rPr>
            </w:pPr>
            <w:r w:rsidRPr="008B536C">
              <w:rPr>
                <w:rFonts w:ascii="Times New Roman" w:hAnsi="Times New Roman" w:cs="Times New Roman"/>
                <w:szCs w:val="21"/>
              </w:rPr>
              <w:t>2017</w:t>
            </w:r>
            <w:r w:rsidRPr="008B536C">
              <w:rPr>
                <w:rFonts w:ascii="Times New Roman" w:hAnsi="Times New Roman" w:cs="Times New Roman"/>
                <w:szCs w:val="21"/>
              </w:rPr>
              <w:t>年</w:t>
            </w:r>
            <w:r w:rsidRPr="008B536C">
              <w:rPr>
                <w:rFonts w:ascii="Times New Roman" w:hAnsi="Times New Roman" w:cs="Times New Roman"/>
                <w:szCs w:val="21"/>
              </w:rPr>
              <w:t>10</w:t>
            </w:r>
            <w:r w:rsidRPr="008B536C">
              <w:rPr>
                <w:rFonts w:ascii="Times New Roman" w:hAnsi="Times New Roman" w:cs="Times New Roman"/>
                <w:szCs w:val="21"/>
              </w:rPr>
              <w:t>月</w:t>
            </w:r>
            <w:r w:rsidRPr="008B536C">
              <w:rPr>
                <w:rFonts w:ascii="Times New Roman" w:hAnsi="Times New Roman" w:cs="Times New Roman"/>
                <w:szCs w:val="21"/>
              </w:rPr>
              <w:t>30</w:t>
            </w:r>
            <w:r w:rsidRPr="008B536C">
              <w:rPr>
                <w:rFonts w:ascii="Times New Roman" w:hAnsi="Times New Roman" w:cs="Times New Roman"/>
                <w:szCs w:val="21"/>
              </w:rPr>
              <w:t>日</w:t>
            </w:r>
          </w:p>
        </w:tc>
        <w:tc>
          <w:tcPr>
            <w:tcW w:w="919" w:type="dxa"/>
            <w:vAlign w:val="center"/>
          </w:tcPr>
          <w:p w14:paraId="6E1CD733" w14:textId="149E55AC" w:rsidR="00A14EF1" w:rsidRPr="008B536C" w:rsidRDefault="007514B6" w:rsidP="00A14EF1">
            <w:pPr>
              <w:spacing w:line="360" w:lineRule="auto"/>
              <w:jc w:val="center"/>
              <w:rPr>
                <w:rFonts w:ascii="Times New Roman" w:hAnsi="Times New Roman" w:cs="Times New Roman"/>
                <w:szCs w:val="21"/>
              </w:rPr>
            </w:pPr>
            <w:r w:rsidRPr="008B536C">
              <w:rPr>
                <w:rFonts w:ascii="Times New Roman" w:hAnsi="Times New Roman" w:cs="Times New Roman"/>
                <w:szCs w:val="21"/>
              </w:rPr>
              <w:t>是</w:t>
            </w:r>
          </w:p>
        </w:tc>
        <w:tc>
          <w:tcPr>
            <w:tcW w:w="839" w:type="dxa"/>
            <w:vAlign w:val="center"/>
          </w:tcPr>
          <w:p w14:paraId="6378B3D0" w14:textId="1949521F" w:rsidR="00A14EF1" w:rsidRPr="008B536C" w:rsidRDefault="007514B6" w:rsidP="00A14EF1">
            <w:pPr>
              <w:jc w:val="center"/>
              <w:rPr>
                <w:rFonts w:ascii="Times New Roman" w:hAnsi="Times New Roman" w:cs="Times New Roman"/>
                <w:color w:val="000000"/>
                <w:kern w:val="0"/>
                <w:szCs w:val="21"/>
                <w:u w:color="0D0D0D"/>
                <w:bdr w:val="nil"/>
                <w:lang w:eastAsia="en-US"/>
              </w:rPr>
            </w:pPr>
            <w:r w:rsidRPr="008B536C">
              <w:rPr>
                <w:rFonts w:ascii="Times New Roman" w:hAnsi="Times New Roman" w:cs="Times New Roman"/>
                <w:color w:val="000000"/>
                <w:kern w:val="0"/>
                <w:szCs w:val="21"/>
                <w:u w:color="0D0D0D"/>
                <w:bdr w:val="nil"/>
              </w:rPr>
              <w:t>曾建兵</w:t>
            </w:r>
          </w:p>
        </w:tc>
        <w:tc>
          <w:tcPr>
            <w:tcW w:w="907" w:type="dxa"/>
            <w:vAlign w:val="center"/>
          </w:tcPr>
          <w:p w14:paraId="28972F2C" w14:textId="2CE0304D" w:rsidR="00A14EF1" w:rsidRPr="008B536C" w:rsidRDefault="007514B6" w:rsidP="00A14EF1">
            <w:pPr>
              <w:jc w:val="center"/>
              <w:rPr>
                <w:rFonts w:ascii="Times New Roman" w:hAnsi="Times New Roman" w:cs="Times New Roman"/>
                <w:color w:val="000000"/>
                <w:kern w:val="0"/>
                <w:szCs w:val="21"/>
                <w:u w:color="0D0D0D"/>
                <w:bdr w:val="nil"/>
                <w:lang w:eastAsia="en-US"/>
              </w:rPr>
            </w:pPr>
            <w:r w:rsidRPr="008B536C">
              <w:rPr>
                <w:rFonts w:ascii="Times New Roman" w:hAnsi="Times New Roman" w:cs="Times New Roman"/>
                <w:color w:val="000000"/>
                <w:kern w:val="0"/>
                <w:szCs w:val="21"/>
                <w:u w:color="0D0D0D"/>
                <w:bdr w:val="nil"/>
              </w:rPr>
              <w:t>程泉勇</w:t>
            </w:r>
          </w:p>
        </w:tc>
        <w:tc>
          <w:tcPr>
            <w:tcW w:w="771" w:type="dxa"/>
            <w:vAlign w:val="center"/>
          </w:tcPr>
          <w:p w14:paraId="4AF96115" w14:textId="01FAEF77" w:rsidR="00A14EF1" w:rsidRPr="008B536C" w:rsidRDefault="008B37E0" w:rsidP="00A14EF1">
            <w:pPr>
              <w:spacing w:line="360" w:lineRule="auto"/>
              <w:jc w:val="center"/>
              <w:rPr>
                <w:rFonts w:ascii="Times New Roman" w:hAnsi="Times New Roman" w:cs="Times New Roman"/>
                <w:szCs w:val="21"/>
              </w:rPr>
            </w:pPr>
            <w:r>
              <w:rPr>
                <w:rFonts w:ascii="Times New Roman" w:hAnsi="Times New Roman" w:cs="Times New Roman" w:hint="eastAsia"/>
                <w:szCs w:val="21"/>
              </w:rPr>
              <w:t>6</w:t>
            </w:r>
            <w:r w:rsidR="00136E79">
              <w:rPr>
                <w:rFonts w:ascii="Times New Roman" w:hAnsi="Times New Roman" w:cs="Times New Roman"/>
                <w:szCs w:val="21"/>
              </w:rPr>
              <w:t>3</w:t>
            </w:r>
          </w:p>
        </w:tc>
        <w:tc>
          <w:tcPr>
            <w:tcW w:w="719" w:type="dxa"/>
            <w:vAlign w:val="center"/>
          </w:tcPr>
          <w:p w14:paraId="5C0E4203" w14:textId="06A705A1" w:rsidR="00A14EF1" w:rsidRPr="008B536C" w:rsidRDefault="00136E79" w:rsidP="00A14EF1">
            <w:pPr>
              <w:spacing w:line="360" w:lineRule="auto"/>
              <w:jc w:val="center"/>
              <w:rPr>
                <w:rFonts w:ascii="Times New Roman" w:hAnsi="Times New Roman" w:cs="Times New Roman"/>
                <w:szCs w:val="21"/>
              </w:rPr>
            </w:pPr>
            <w:r>
              <w:rPr>
                <w:rFonts w:ascii="Times New Roman" w:hAnsi="Times New Roman" w:cs="Times New Roman"/>
                <w:szCs w:val="21"/>
              </w:rPr>
              <w:t>63</w:t>
            </w:r>
          </w:p>
        </w:tc>
      </w:tr>
      <w:tr w:rsidR="00136E79" w14:paraId="54762D29" w14:textId="77777777" w:rsidTr="00754A01">
        <w:trPr>
          <w:trHeight w:hRule="exact" w:val="3554"/>
        </w:trPr>
        <w:tc>
          <w:tcPr>
            <w:tcW w:w="392" w:type="dxa"/>
            <w:vAlign w:val="center"/>
          </w:tcPr>
          <w:p w14:paraId="286E2ABF" w14:textId="10C2926D" w:rsidR="00136E79" w:rsidRPr="008B536C" w:rsidRDefault="00136E79" w:rsidP="00136E79">
            <w:pPr>
              <w:spacing w:line="360" w:lineRule="auto"/>
              <w:jc w:val="center"/>
              <w:rPr>
                <w:rFonts w:ascii="Times New Roman" w:hAnsi="Times New Roman" w:cs="Times New Roman"/>
                <w:szCs w:val="21"/>
              </w:rPr>
            </w:pPr>
            <w:r>
              <w:rPr>
                <w:rFonts w:ascii="Times New Roman" w:hAnsi="Times New Roman" w:cs="Times New Roman"/>
                <w:szCs w:val="21"/>
              </w:rPr>
              <w:lastRenderedPageBreak/>
              <w:t>5</w:t>
            </w:r>
          </w:p>
        </w:tc>
        <w:tc>
          <w:tcPr>
            <w:tcW w:w="1804" w:type="dxa"/>
            <w:vAlign w:val="center"/>
          </w:tcPr>
          <w:p w14:paraId="256AB010" w14:textId="77E7EDE2" w:rsidR="00136E79" w:rsidRPr="00754A01" w:rsidRDefault="00136E79" w:rsidP="00136E79">
            <w:pPr>
              <w:snapToGrid w:val="0"/>
              <w:jc w:val="center"/>
              <w:rPr>
                <w:rFonts w:ascii="Times New Roman" w:hAnsi="Times New Roman" w:cs="Times New Roman"/>
                <w:noProof/>
                <w:szCs w:val="21"/>
              </w:rPr>
            </w:pPr>
            <w:bookmarkStart w:id="0" w:name="OLE_LINK1"/>
            <w:r w:rsidRPr="00754A01">
              <w:rPr>
                <w:rFonts w:ascii="Times New Roman" w:hAnsi="Times New Roman" w:cs="Times New Roman"/>
              </w:rPr>
              <w:t>Poly(sodium 4-styrenesulfonate) wrapped carbon nanotube with low percolation threshold in poly(epsilon-caprolactone) nanocomposites</w:t>
            </w:r>
            <w:bookmarkEnd w:id="0"/>
            <w:r w:rsidR="00DA0EB5">
              <w:rPr>
                <w:rFonts w:ascii="Times New Roman" w:hAnsi="Times New Roman" w:cs="Times New Roman"/>
              </w:rPr>
              <w:t>/</w:t>
            </w:r>
            <w:r w:rsidRPr="00754A01">
              <w:rPr>
                <w:rFonts w:ascii="Times New Roman" w:hAnsi="Times New Roman" w:cs="Times New Roman"/>
              </w:rPr>
              <w:t xml:space="preserve"> </w:t>
            </w:r>
            <w:r w:rsidRPr="00754A01">
              <w:rPr>
                <w:rFonts w:ascii="Times New Roman" w:hAnsi="Times New Roman" w:cs="Times New Roman"/>
                <w:iCs/>
              </w:rPr>
              <w:t>Polymer Testing</w:t>
            </w:r>
            <w:r w:rsidRPr="00754A01">
              <w:rPr>
                <w:rFonts w:ascii="Times New Roman" w:hAnsi="Times New Roman" w:cs="Times New Roman"/>
                <w:i/>
              </w:rPr>
              <w:t>/</w:t>
            </w:r>
            <w:r w:rsidRPr="00754A01">
              <w:rPr>
                <w:rFonts w:ascii="Times New Roman" w:hAnsi="Times New Roman" w:cs="Times New Roman"/>
              </w:rPr>
              <w:t xml:space="preserve"> An-Ke Du, Kai-Li Yang, Tong-Hui Zhao, Ming Wang, Jian-Bing Zeng</w:t>
            </w:r>
          </w:p>
        </w:tc>
        <w:tc>
          <w:tcPr>
            <w:tcW w:w="834" w:type="dxa"/>
            <w:vAlign w:val="center"/>
          </w:tcPr>
          <w:p w14:paraId="08F12504" w14:textId="4CCBD597" w:rsidR="00136E79" w:rsidRPr="008B536C" w:rsidRDefault="00136E79" w:rsidP="00136E79">
            <w:pPr>
              <w:spacing w:line="360" w:lineRule="auto"/>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.282</w:t>
            </w:r>
          </w:p>
        </w:tc>
        <w:tc>
          <w:tcPr>
            <w:tcW w:w="1501" w:type="dxa"/>
            <w:vAlign w:val="center"/>
          </w:tcPr>
          <w:p w14:paraId="2625BDB5" w14:textId="42CDD3D4" w:rsidR="00136E79" w:rsidRPr="008B536C" w:rsidRDefault="00136E79" w:rsidP="00136E79">
            <w:pPr>
              <w:spacing w:line="360" w:lineRule="auto"/>
              <w:jc w:val="center"/>
              <w:rPr>
                <w:rFonts w:ascii="Times New Roman" w:hAnsi="Times New Roman" w:cs="Times New Roman"/>
                <w:noProof/>
                <w:szCs w:val="21"/>
              </w:rPr>
            </w:pPr>
            <w:r>
              <w:rPr>
                <w:rFonts w:ascii="Times New Roman" w:hAnsi="Times New Roman" w:cs="Times New Roman" w:hint="eastAsia"/>
                <w:szCs w:val="21"/>
              </w:rPr>
              <w:t>2</w:t>
            </w:r>
            <w:r>
              <w:rPr>
                <w:rFonts w:ascii="Times New Roman" w:hAnsi="Times New Roman" w:cs="Times New Roman"/>
                <w:szCs w:val="21"/>
              </w:rPr>
              <w:t>016</w:t>
            </w:r>
            <w:r>
              <w:rPr>
                <w:rFonts w:ascii="Times New Roman" w:hAnsi="Times New Roman" w:cs="Times New Roman" w:hint="eastAsia"/>
                <w:szCs w:val="21"/>
              </w:rPr>
              <w:t>年</w:t>
            </w:r>
            <w:r>
              <w:rPr>
                <w:rFonts w:ascii="Times New Roman" w:hAnsi="Times New Roman" w:cs="Times New Roman" w:hint="eastAsia"/>
                <w:szCs w:val="21"/>
              </w:rPr>
              <w:t>5</w:t>
            </w:r>
            <w:r>
              <w:rPr>
                <w:rFonts w:ascii="Times New Roman" w:hAnsi="Times New Roman" w:cs="Times New Roman"/>
                <w:szCs w:val="21"/>
              </w:rPr>
              <w:t>1</w:t>
            </w:r>
            <w:r>
              <w:rPr>
                <w:rFonts w:ascii="Times New Roman" w:hAnsi="Times New Roman" w:cs="Times New Roman" w:hint="eastAsia"/>
                <w:szCs w:val="21"/>
              </w:rPr>
              <w:t>卷</w:t>
            </w:r>
            <w:r>
              <w:rPr>
                <w:rFonts w:ascii="Times New Roman" w:hAnsi="Times New Roman" w:cs="Times New Roman" w:hint="eastAsia"/>
                <w:szCs w:val="21"/>
              </w:rPr>
              <w:t xml:space="preserve"> </w:t>
            </w:r>
            <w:r>
              <w:rPr>
                <w:rFonts w:ascii="Times New Roman" w:hAnsi="Times New Roman" w:cs="Times New Roman"/>
                <w:szCs w:val="21"/>
              </w:rPr>
              <w:t>40-48</w:t>
            </w:r>
            <w:r>
              <w:rPr>
                <w:rFonts w:ascii="Times New Roman" w:hAnsi="Times New Roman" w:cs="Times New Roman" w:hint="eastAsia"/>
                <w:szCs w:val="21"/>
              </w:rPr>
              <w:t>页</w:t>
            </w:r>
          </w:p>
        </w:tc>
        <w:tc>
          <w:tcPr>
            <w:tcW w:w="1276" w:type="dxa"/>
            <w:vAlign w:val="center"/>
          </w:tcPr>
          <w:p w14:paraId="10EB8586" w14:textId="6D443AEA" w:rsidR="00136E79" w:rsidRPr="008B536C" w:rsidRDefault="00136E79" w:rsidP="00136E79">
            <w:pPr>
              <w:spacing w:line="360" w:lineRule="auto"/>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016</w:t>
            </w:r>
            <w:r>
              <w:rPr>
                <w:rFonts w:ascii="Times New Roman" w:hAnsi="Times New Roman" w:cs="Times New Roman" w:hint="eastAsia"/>
                <w:szCs w:val="21"/>
              </w:rPr>
              <w:t>年</w:t>
            </w:r>
            <w:r>
              <w:rPr>
                <w:rFonts w:ascii="Times New Roman" w:hAnsi="Times New Roman" w:cs="Times New Roman"/>
                <w:szCs w:val="21"/>
              </w:rPr>
              <w:t>2</w:t>
            </w:r>
            <w:r>
              <w:rPr>
                <w:rFonts w:ascii="Times New Roman" w:hAnsi="Times New Roman" w:cs="Times New Roman" w:hint="eastAsia"/>
                <w:szCs w:val="21"/>
              </w:rPr>
              <w:t>月</w:t>
            </w:r>
            <w:r>
              <w:rPr>
                <w:rFonts w:ascii="Times New Roman" w:hAnsi="Times New Roman" w:cs="Times New Roman" w:hint="eastAsia"/>
                <w:szCs w:val="21"/>
              </w:rPr>
              <w:t>2</w:t>
            </w:r>
            <w:r>
              <w:rPr>
                <w:rFonts w:ascii="Times New Roman" w:hAnsi="Times New Roman" w:cs="Times New Roman"/>
                <w:szCs w:val="21"/>
              </w:rPr>
              <w:t>4</w:t>
            </w:r>
            <w:r>
              <w:rPr>
                <w:rFonts w:ascii="Times New Roman" w:hAnsi="Times New Roman" w:cs="Times New Roman" w:hint="eastAsia"/>
                <w:szCs w:val="21"/>
              </w:rPr>
              <w:t>日</w:t>
            </w:r>
          </w:p>
        </w:tc>
        <w:tc>
          <w:tcPr>
            <w:tcW w:w="919" w:type="dxa"/>
            <w:vAlign w:val="center"/>
          </w:tcPr>
          <w:p w14:paraId="366E2512" w14:textId="6D95071C" w:rsidR="00136E79" w:rsidRPr="008B536C" w:rsidRDefault="00136E79" w:rsidP="00136E79">
            <w:pPr>
              <w:spacing w:line="360" w:lineRule="auto"/>
              <w:jc w:val="center"/>
              <w:rPr>
                <w:rFonts w:ascii="Times New Roman" w:hAnsi="Times New Roman" w:cs="Times New Roman"/>
                <w:szCs w:val="21"/>
              </w:rPr>
            </w:pPr>
            <w:r>
              <w:rPr>
                <w:rFonts w:ascii="Times New Roman" w:hAnsi="Times New Roman" w:cs="Times New Roman" w:hint="eastAsia"/>
                <w:szCs w:val="21"/>
              </w:rPr>
              <w:t>是</w:t>
            </w:r>
          </w:p>
        </w:tc>
        <w:tc>
          <w:tcPr>
            <w:tcW w:w="839" w:type="dxa"/>
            <w:vAlign w:val="center"/>
          </w:tcPr>
          <w:p w14:paraId="3A90F0A4" w14:textId="093EB0CA" w:rsidR="00136E79" w:rsidRPr="008B536C" w:rsidRDefault="00136E79" w:rsidP="00754A01">
            <w:pPr>
              <w:rPr>
                <w:rFonts w:ascii="Times New Roman" w:hAnsi="Times New Roman" w:cs="Times New Roman"/>
                <w:color w:val="000000"/>
                <w:kern w:val="0"/>
                <w:szCs w:val="21"/>
                <w:u w:color="0D0D0D"/>
                <w:bdr w:val="nil"/>
              </w:rPr>
            </w:pPr>
            <w:r>
              <w:rPr>
                <w:rFonts w:ascii="Times New Roman" w:hAnsi="Times New Roman" w:cs="Times New Roman" w:hint="eastAsia"/>
                <w:color w:val="000000"/>
                <w:kern w:val="0"/>
                <w:szCs w:val="21"/>
                <w:u w:color="0D0D0D"/>
                <w:bdr w:val="nil"/>
              </w:rPr>
              <w:t>王明、曾建兵</w:t>
            </w:r>
          </w:p>
        </w:tc>
        <w:tc>
          <w:tcPr>
            <w:tcW w:w="907" w:type="dxa"/>
            <w:vAlign w:val="center"/>
          </w:tcPr>
          <w:p w14:paraId="656C99E5" w14:textId="4510F359" w:rsidR="00136E79" w:rsidRPr="008B536C" w:rsidRDefault="00136E79" w:rsidP="00136E79">
            <w:pPr>
              <w:jc w:val="center"/>
              <w:rPr>
                <w:rFonts w:ascii="Times New Roman" w:hAnsi="Times New Roman" w:cs="Times New Roman"/>
                <w:color w:val="000000"/>
                <w:kern w:val="0"/>
                <w:szCs w:val="21"/>
                <w:u w:color="0D0D0D"/>
                <w:bdr w:val="nil"/>
              </w:rPr>
            </w:pPr>
            <w:r>
              <w:rPr>
                <w:rFonts w:ascii="Times New Roman" w:hAnsi="Times New Roman" w:cs="Times New Roman" w:hint="eastAsia"/>
                <w:color w:val="000000"/>
                <w:kern w:val="0"/>
                <w:szCs w:val="21"/>
                <w:u w:color="0D0D0D"/>
                <w:bdr w:val="nil"/>
              </w:rPr>
              <w:t>杜安珂</w:t>
            </w:r>
          </w:p>
        </w:tc>
        <w:tc>
          <w:tcPr>
            <w:tcW w:w="771" w:type="dxa"/>
            <w:vAlign w:val="center"/>
          </w:tcPr>
          <w:p w14:paraId="1258C9A0" w14:textId="36547F7D" w:rsidR="00136E79" w:rsidRDefault="00136E79" w:rsidP="00136E79">
            <w:pPr>
              <w:spacing w:line="360" w:lineRule="auto"/>
              <w:jc w:val="center"/>
              <w:rPr>
                <w:rFonts w:ascii="Times New Roman" w:hAnsi="Times New Roman" w:cs="Times New Roman" w:hint="eastAsia"/>
                <w:szCs w:val="21"/>
              </w:rPr>
            </w:pPr>
            <w:r>
              <w:rPr>
                <w:rFonts w:ascii="Times New Roman" w:hAnsi="Times New Roman" w:cs="Times New Roman" w:hint="eastAsia"/>
                <w:szCs w:val="21"/>
              </w:rPr>
              <w:t>1</w:t>
            </w:r>
            <w:r>
              <w:rPr>
                <w:rFonts w:ascii="Times New Roman" w:hAnsi="Times New Roman" w:cs="Times New Roman"/>
                <w:szCs w:val="21"/>
              </w:rPr>
              <w:t>8</w:t>
            </w:r>
          </w:p>
        </w:tc>
        <w:tc>
          <w:tcPr>
            <w:tcW w:w="719" w:type="dxa"/>
            <w:vAlign w:val="center"/>
          </w:tcPr>
          <w:p w14:paraId="733BB406" w14:textId="772F10BD" w:rsidR="00136E79" w:rsidRDefault="00136E79" w:rsidP="00136E79">
            <w:pPr>
              <w:spacing w:line="360" w:lineRule="auto"/>
              <w:jc w:val="center"/>
              <w:rPr>
                <w:rFonts w:ascii="Times New Roman" w:hAnsi="Times New Roman" w:cs="Times New Roman"/>
                <w:szCs w:val="21"/>
              </w:rPr>
            </w:pPr>
            <w:r>
              <w:rPr>
                <w:rFonts w:ascii="Times New Roman" w:hAnsi="Times New Roman" w:cs="Times New Roman"/>
                <w:szCs w:val="21"/>
              </w:rPr>
              <w:t>18</w:t>
            </w:r>
          </w:p>
        </w:tc>
      </w:tr>
      <w:tr w:rsidR="00136E79" w14:paraId="0A1726EC" w14:textId="77777777" w:rsidTr="00EA367F">
        <w:trPr>
          <w:trHeight w:hRule="exact" w:val="737"/>
        </w:trPr>
        <w:tc>
          <w:tcPr>
            <w:tcW w:w="8472" w:type="dxa"/>
            <w:gridSpan w:val="8"/>
            <w:vAlign w:val="center"/>
          </w:tcPr>
          <w:p w14:paraId="75893B00" w14:textId="77777777" w:rsidR="00136E79" w:rsidRDefault="00136E79" w:rsidP="00136E79">
            <w:pPr>
              <w:spacing w:line="360" w:lineRule="auto"/>
              <w:jc w:val="center"/>
              <w:rPr>
                <w:rFonts w:ascii="宋体" w:hAnsi="宋体"/>
                <w:sz w:val="24"/>
                <w:szCs w:val="24"/>
              </w:rPr>
            </w:pPr>
            <w:r>
              <w:rPr>
                <w:rFonts w:ascii="宋体" w:hAnsi="宋体" w:hint="eastAsia"/>
                <w:sz w:val="24"/>
                <w:szCs w:val="24"/>
              </w:rPr>
              <w:t>合计</w:t>
            </w:r>
          </w:p>
        </w:tc>
        <w:tc>
          <w:tcPr>
            <w:tcW w:w="771" w:type="dxa"/>
            <w:vAlign w:val="center"/>
          </w:tcPr>
          <w:p w14:paraId="2CA958F3" w14:textId="6F302C74" w:rsidR="00136E79" w:rsidRDefault="00136E79" w:rsidP="00136E79">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34</w:t>
            </w:r>
          </w:p>
        </w:tc>
        <w:tc>
          <w:tcPr>
            <w:tcW w:w="719" w:type="dxa"/>
            <w:vAlign w:val="center"/>
          </w:tcPr>
          <w:p w14:paraId="77C6361E" w14:textId="417500B3" w:rsidR="00136E79" w:rsidRDefault="00136E79" w:rsidP="00136E79">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34</w:t>
            </w:r>
          </w:p>
        </w:tc>
      </w:tr>
    </w:tbl>
    <w:p w14:paraId="353CCF54" w14:textId="77777777" w:rsidR="004E070F" w:rsidRPr="002A259D" w:rsidRDefault="004E070F" w:rsidP="00162ADB">
      <w:pPr>
        <w:spacing w:afterLines="50" w:after="156" w:line="400" w:lineRule="exact"/>
      </w:pPr>
    </w:p>
    <w:sectPr w:rsidR="004E070F" w:rsidRPr="002A259D" w:rsidSect="00CE59DA">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68B5" w14:textId="77777777" w:rsidR="00DE6B10" w:rsidRDefault="00DE6B10" w:rsidP="00C3790C">
      <w:r>
        <w:separator/>
      </w:r>
    </w:p>
  </w:endnote>
  <w:endnote w:type="continuationSeparator" w:id="0">
    <w:p w14:paraId="19BFFB83" w14:textId="77777777" w:rsidR="00DE6B10" w:rsidRDefault="00DE6B10"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仿宋_GBK">
    <w:altName w:val="微软雅黑"/>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3CE6" w14:textId="77777777" w:rsidR="00DE6B10" w:rsidRDefault="00DE6B10" w:rsidP="00C3790C">
      <w:r>
        <w:separator/>
      </w:r>
    </w:p>
  </w:footnote>
  <w:footnote w:type="continuationSeparator" w:id="0">
    <w:p w14:paraId="11C5AF07" w14:textId="77777777" w:rsidR="00DE6B10" w:rsidRDefault="00DE6B10" w:rsidP="00C3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CD6A" w14:textId="77777777" w:rsidR="00AB0296" w:rsidRDefault="00DE6B10"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9D"/>
    <w:rsid w:val="000001F0"/>
    <w:rsid w:val="00052802"/>
    <w:rsid w:val="000F34F2"/>
    <w:rsid w:val="00136E79"/>
    <w:rsid w:val="00156CD8"/>
    <w:rsid w:val="00162ADB"/>
    <w:rsid w:val="00180DCB"/>
    <w:rsid w:val="001D056E"/>
    <w:rsid w:val="001D398C"/>
    <w:rsid w:val="0024445F"/>
    <w:rsid w:val="0028776E"/>
    <w:rsid w:val="002A259D"/>
    <w:rsid w:val="002C3D7F"/>
    <w:rsid w:val="002D6B59"/>
    <w:rsid w:val="002E440F"/>
    <w:rsid w:val="003239EF"/>
    <w:rsid w:val="0034065B"/>
    <w:rsid w:val="003E34A5"/>
    <w:rsid w:val="003F40E6"/>
    <w:rsid w:val="00425288"/>
    <w:rsid w:val="004319F2"/>
    <w:rsid w:val="00454EC8"/>
    <w:rsid w:val="00464E71"/>
    <w:rsid w:val="004E070F"/>
    <w:rsid w:val="00515CC3"/>
    <w:rsid w:val="005E5F60"/>
    <w:rsid w:val="00612777"/>
    <w:rsid w:val="00674B35"/>
    <w:rsid w:val="006B624E"/>
    <w:rsid w:val="00704237"/>
    <w:rsid w:val="0071033D"/>
    <w:rsid w:val="007514B6"/>
    <w:rsid w:val="00754A01"/>
    <w:rsid w:val="007F4C64"/>
    <w:rsid w:val="0083302C"/>
    <w:rsid w:val="00833F37"/>
    <w:rsid w:val="008B37E0"/>
    <w:rsid w:val="008B536C"/>
    <w:rsid w:val="00940738"/>
    <w:rsid w:val="00A14EF1"/>
    <w:rsid w:val="00A2137E"/>
    <w:rsid w:val="00A31F2D"/>
    <w:rsid w:val="00A33303"/>
    <w:rsid w:val="00A60C91"/>
    <w:rsid w:val="00A9663B"/>
    <w:rsid w:val="00AB51AC"/>
    <w:rsid w:val="00B04353"/>
    <w:rsid w:val="00B07300"/>
    <w:rsid w:val="00B17AB6"/>
    <w:rsid w:val="00BA1DC6"/>
    <w:rsid w:val="00C10618"/>
    <w:rsid w:val="00C3790C"/>
    <w:rsid w:val="00C659BD"/>
    <w:rsid w:val="00C73384"/>
    <w:rsid w:val="00D946AE"/>
    <w:rsid w:val="00DA0EB5"/>
    <w:rsid w:val="00DD18B9"/>
    <w:rsid w:val="00DE6B10"/>
    <w:rsid w:val="00E23BB2"/>
    <w:rsid w:val="00E30073"/>
    <w:rsid w:val="00EA367F"/>
    <w:rsid w:val="00EB2FA4"/>
    <w:rsid w:val="00EE5BF8"/>
    <w:rsid w:val="00F032B4"/>
    <w:rsid w:val="00F33358"/>
    <w:rsid w:val="00F65AF1"/>
    <w:rsid w:val="00FF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13D7E"/>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704237"/>
    <w:pPr>
      <w:tabs>
        <w:tab w:val="center" w:pos="4153"/>
        <w:tab w:val="right" w:pos="8306"/>
      </w:tabs>
      <w:snapToGrid w:val="0"/>
      <w:jc w:val="left"/>
    </w:pPr>
    <w:rPr>
      <w:sz w:val="18"/>
      <w:szCs w:val="18"/>
    </w:rPr>
  </w:style>
  <w:style w:type="character" w:customStyle="1" w:styleId="a9">
    <w:name w:val="页脚 字符"/>
    <w:basedOn w:val="a0"/>
    <w:link w:val="a8"/>
    <w:uiPriority w:val="99"/>
    <w:rsid w:val="00704237"/>
    <w:rPr>
      <w:sz w:val="18"/>
      <w:szCs w:val="18"/>
    </w:rPr>
  </w:style>
  <w:style w:type="character" w:styleId="aa">
    <w:name w:val="page number"/>
    <w:qFormat/>
    <w:rsid w:val="00464E71"/>
  </w:style>
  <w:style w:type="paragraph" w:styleId="ab">
    <w:name w:val="Plain Text"/>
    <w:link w:val="ac"/>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ac">
    <w:name w:val="纯文本 字符"/>
    <w:basedOn w:val="a0"/>
    <w:link w:val="ab"/>
    <w:qFormat/>
    <w:rsid w:val="00464E71"/>
    <w:rPr>
      <w:rFonts w:ascii="仿宋_GB2312" w:eastAsia="仿宋_GB2312" w:hAnsi="仿宋_GB2312" w:cs="仿宋_GB2312"/>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393</Words>
  <Characters>2246</Characters>
  <Application>Microsoft Office Word</Application>
  <DocSecurity>0</DocSecurity>
  <Lines>18</Lines>
  <Paragraphs>5</Paragraphs>
  <ScaleCrop>false</ScaleCrop>
  <Company>china</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曾 建兵</cp:lastModifiedBy>
  <cp:revision>7</cp:revision>
  <cp:lastPrinted>2021-09-08T02:04:00Z</cp:lastPrinted>
  <dcterms:created xsi:type="dcterms:W3CDTF">2021-09-07T14:35:00Z</dcterms:created>
  <dcterms:modified xsi:type="dcterms:W3CDTF">2021-09-09T07:43:00Z</dcterms:modified>
</cp:coreProperties>
</file>