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rsidTr="004845CD">
        <w:trPr>
          <w:jc w:val="center"/>
        </w:trPr>
        <w:tc>
          <w:tcPr>
            <w:tcW w:w="33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rsidTr="00A9663B">
        <w:trPr>
          <w:trHeight w:val="1226"/>
          <w:jc w:val="center"/>
        </w:trPr>
        <w:tc>
          <w:tcPr>
            <w:tcW w:w="332" w:type="pct"/>
            <w:vAlign w:val="center"/>
          </w:tcPr>
          <w:p w:rsidR="002A259D" w:rsidRPr="00CE59DA" w:rsidRDefault="002A259D" w:rsidP="004845CD">
            <w:pPr>
              <w:spacing w:line="300" w:lineRule="exact"/>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749" w:type="pct"/>
            <w:vAlign w:val="center"/>
          </w:tcPr>
          <w:p w:rsidR="002A259D" w:rsidRPr="00CE59DA" w:rsidRDefault="00626A30" w:rsidP="00454EC8">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水稻小穗发育分子机制</w:t>
            </w:r>
          </w:p>
        </w:tc>
        <w:tc>
          <w:tcPr>
            <w:tcW w:w="972" w:type="pct"/>
            <w:vAlign w:val="center"/>
          </w:tcPr>
          <w:p w:rsidR="00B04353" w:rsidRPr="00CE59DA" w:rsidRDefault="00626A30" w:rsidP="004845CD">
            <w:pPr>
              <w:spacing w:line="300" w:lineRule="exact"/>
              <w:rPr>
                <w:rFonts w:ascii="Times New Roman" w:eastAsia="方正仿宋_GBK" w:hAnsi="Times New Roman" w:cs="Times New Roman"/>
                <w:sz w:val="28"/>
                <w:szCs w:val="28"/>
              </w:rPr>
            </w:pPr>
            <w:r w:rsidRPr="00626A30">
              <w:rPr>
                <w:rFonts w:ascii="Times New Roman" w:eastAsia="方正仿宋_GBK" w:hAnsi="Times New Roman" w:cs="Times New Roman" w:hint="eastAsia"/>
                <w:sz w:val="28"/>
                <w:szCs w:val="28"/>
              </w:rPr>
              <w:t>何光华、李云峰、张婷、桑贤春、王楠</w:t>
            </w:r>
          </w:p>
        </w:tc>
        <w:tc>
          <w:tcPr>
            <w:tcW w:w="1271" w:type="pct"/>
            <w:vAlign w:val="center"/>
          </w:tcPr>
          <w:p w:rsidR="002A259D" w:rsidRPr="00CE59DA" w:rsidRDefault="00B04353"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西南大学</w:t>
            </w:r>
          </w:p>
        </w:tc>
        <w:tc>
          <w:tcPr>
            <w:tcW w:w="448" w:type="pct"/>
            <w:vAlign w:val="center"/>
          </w:tcPr>
          <w:p w:rsidR="002A259D" w:rsidRPr="00CE59DA" w:rsidRDefault="00704237" w:rsidP="004845CD">
            <w:pPr>
              <w:spacing w:line="300" w:lineRule="exact"/>
              <w:rPr>
                <w:rFonts w:ascii="Times New Roman" w:eastAsia="方正仿宋_GBK" w:hAnsi="Times New Roman" w:cs="Times New Roman"/>
                <w:sz w:val="28"/>
                <w:szCs w:val="28"/>
              </w:rPr>
            </w:pPr>
            <w:r>
              <w:rPr>
                <w:rFonts w:ascii="Times New Roman" w:eastAsia="方正仿宋_GBK" w:hAnsi="宋体" w:hint="eastAsia"/>
                <w:color w:val="000000"/>
                <w:sz w:val="28"/>
                <w:szCs w:val="28"/>
                <w:shd w:val="clear" w:color="auto" w:fill="FFFFFF"/>
              </w:rPr>
              <w:t>自然科学奖</w:t>
            </w:r>
          </w:p>
        </w:tc>
        <w:tc>
          <w:tcPr>
            <w:tcW w:w="598" w:type="pct"/>
            <w:vAlign w:val="center"/>
          </w:tcPr>
          <w:p w:rsidR="002A259D" w:rsidRPr="00CE59DA" w:rsidRDefault="002A259D" w:rsidP="004845CD">
            <w:pPr>
              <w:spacing w:line="300" w:lineRule="exact"/>
              <w:rPr>
                <w:rFonts w:ascii="Times New Roman" w:eastAsia="方正仿宋_GBK" w:hAnsi="Times New Roman"/>
                <w:color w:val="000000"/>
                <w:sz w:val="28"/>
                <w:szCs w:val="28"/>
                <w:shd w:val="clear" w:color="auto" w:fill="FFFFFF"/>
              </w:rPr>
            </w:pPr>
            <w:r>
              <w:rPr>
                <w:rFonts w:ascii="Times New Roman" w:eastAsia="方正仿宋_GBK" w:hAnsi="宋体" w:hint="eastAsia"/>
                <w:color w:val="000000"/>
                <w:sz w:val="28"/>
                <w:szCs w:val="28"/>
                <w:shd w:val="clear" w:color="auto" w:fill="FFFFFF"/>
              </w:rPr>
              <w:t>重庆市教育委员会</w:t>
            </w:r>
          </w:p>
        </w:tc>
        <w:tc>
          <w:tcPr>
            <w:tcW w:w="629" w:type="pct"/>
            <w:vAlign w:val="center"/>
          </w:tcPr>
          <w:p w:rsidR="002A259D" w:rsidRPr="00CE59DA" w:rsidRDefault="00626A30" w:rsidP="004845CD">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一等</w:t>
            </w:r>
          </w:p>
        </w:tc>
      </w:tr>
    </w:tbl>
    <w:p w:rsidR="002A259D" w:rsidRPr="00CE59DA" w:rsidRDefault="002A259D" w:rsidP="002A259D">
      <w:pPr>
        <w:widowControl/>
        <w:jc w:val="left"/>
        <w:rPr>
          <w:rFonts w:ascii="Times New Roman" w:eastAsia="方正仿宋_GBK" w:hAnsi="Times New Roman"/>
          <w:sz w:val="24"/>
          <w:szCs w:val="32"/>
        </w:rPr>
      </w:pPr>
    </w:p>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rsidR="00626A30" w:rsidRPr="00C00092" w:rsidRDefault="00626A30"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eastAsiaTheme="majorEastAsia" w:hAnsi="Times New Roman" w:cs="Times New Roman"/>
          <w:sz w:val="24"/>
          <w:szCs w:val="24"/>
          <w:u w:color="000000"/>
          <w:bdr w:val="nil"/>
          <w:lang w:val="zh-TW"/>
        </w:rPr>
        <w:t>水稻是第一大粮食作物，提高水稻产量、改良稻米品质是长期以来育种的重要目标。项目组在国家自然科学基金（重点、面上、青年）、</w:t>
      </w:r>
      <w:r w:rsidRPr="00C00092">
        <w:rPr>
          <w:rFonts w:ascii="Times New Roman" w:eastAsiaTheme="majorEastAsia" w:hAnsi="Times New Roman" w:cs="Times New Roman"/>
          <w:sz w:val="24"/>
          <w:szCs w:val="24"/>
          <w:u w:color="000000"/>
          <w:bdr w:val="nil"/>
          <w:lang w:val="zh-TW"/>
        </w:rPr>
        <w:t>863</w:t>
      </w:r>
      <w:r w:rsidRPr="00C00092">
        <w:rPr>
          <w:rFonts w:ascii="Times New Roman" w:eastAsiaTheme="majorEastAsia" w:hAnsi="Times New Roman" w:cs="Times New Roman"/>
          <w:sz w:val="24"/>
          <w:szCs w:val="24"/>
          <w:u w:color="000000"/>
          <w:bdr w:val="nil"/>
          <w:lang w:val="zh-TW"/>
        </w:rPr>
        <w:t>、教育部及重庆市科技项目支持下，持续围绕水稻小穗发育分子机制开展了研究，在水稻</w:t>
      </w:r>
      <w:r w:rsidRPr="00C00092">
        <w:rPr>
          <w:rFonts w:ascii="Times New Roman" w:eastAsiaTheme="majorEastAsia" w:hAnsi="Times New Roman" w:cs="Times New Roman"/>
          <w:sz w:val="24"/>
          <w:szCs w:val="24"/>
          <w:u w:color="000000"/>
          <w:bdr w:val="nil"/>
          <w:lang w:val="zh-TW"/>
        </w:rPr>
        <w:t>“3</w:t>
      </w:r>
      <w:r w:rsidRPr="00C00092">
        <w:rPr>
          <w:rFonts w:ascii="Times New Roman" w:eastAsiaTheme="majorEastAsia" w:hAnsi="Times New Roman" w:cs="Times New Roman"/>
          <w:sz w:val="24"/>
          <w:szCs w:val="24"/>
          <w:u w:color="000000"/>
          <w:bdr w:val="nil"/>
          <w:lang w:val="zh-TW"/>
        </w:rPr>
        <w:t>花小穗</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发育、不确定性小穗发育、小穗器官发育等三方面取得了系列原创性成果。</w:t>
      </w:r>
    </w:p>
    <w:p w:rsidR="00626A30" w:rsidRPr="00C00092" w:rsidRDefault="00626A30"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eastAsiaTheme="majorEastAsia" w:hAnsi="Times New Roman" w:cs="Times New Roman"/>
          <w:sz w:val="24"/>
          <w:szCs w:val="24"/>
          <w:u w:color="000000"/>
          <w:bdr w:val="nil"/>
          <w:lang w:val="zh-TW"/>
        </w:rPr>
        <w:t>1</w:t>
      </w:r>
      <w:r w:rsidRPr="00C00092">
        <w:rPr>
          <w:rFonts w:ascii="Times New Roman" w:eastAsiaTheme="majorEastAsia" w:hAnsi="Times New Roman" w:cs="Times New Roman"/>
          <w:sz w:val="24"/>
          <w:szCs w:val="24"/>
          <w:u w:color="000000"/>
          <w:bdr w:val="nil"/>
          <w:lang w:val="zh-TW"/>
        </w:rPr>
        <w:t>、揭示了</w:t>
      </w:r>
      <w:r w:rsidRPr="00C00092">
        <w:rPr>
          <w:rFonts w:ascii="Times New Roman" w:eastAsiaTheme="majorEastAsia" w:hAnsi="Times New Roman" w:cs="Times New Roman"/>
          <w:sz w:val="24"/>
          <w:szCs w:val="24"/>
          <w:u w:color="000000"/>
          <w:bdr w:val="nil"/>
          <w:lang w:val="zh-TW"/>
        </w:rPr>
        <w:t>MicroRNA165/166-LF1-OSH1</w:t>
      </w:r>
      <w:r w:rsidRPr="00C00092">
        <w:rPr>
          <w:rFonts w:ascii="Times New Roman" w:eastAsiaTheme="majorEastAsia" w:hAnsi="Times New Roman" w:cs="Times New Roman"/>
          <w:sz w:val="24"/>
          <w:szCs w:val="24"/>
          <w:u w:color="000000"/>
          <w:bdr w:val="nil"/>
          <w:lang w:val="zh-TW"/>
        </w:rPr>
        <w:t>调控侧生小花的分子机制：在</w:t>
      </w:r>
      <w:r w:rsidRPr="00C00092">
        <w:rPr>
          <w:rFonts w:ascii="Times New Roman" w:eastAsiaTheme="majorEastAsia" w:hAnsi="Times New Roman" w:cs="Times New Roman"/>
          <w:sz w:val="24"/>
          <w:szCs w:val="24"/>
          <w:u w:color="000000"/>
          <w:bdr w:val="nil"/>
          <w:lang w:val="zh-TW"/>
        </w:rPr>
        <w:t>lf1</w:t>
      </w:r>
      <w:r w:rsidRPr="00C00092">
        <w:rPr>
          <w:rFonts w:ascii="Times New Roman" w:eastAsiaTheme="majorEastAsia" w:hAnsi="Times New Roman" w:cs="Times New Roman"/>
          <w:sz w:val="24"/>
          <w:szCs w:val="24"/>
          <w:u w:color="000000"/>
          <w:bdr w:val="nil"/>
          <w:lang w:val="zh-TW"/>
        </w:rPr>
        <w:t>突变体中，</w:t>
      </w:r>
      <w:r w:rsidRPr="00C00092">
        <w:rPr>
          <w:rFonts w:ascii="Times New Roman" w:eastAsiaTheme="majorEastAsia" w:hAnsi="Times New Roman" w:cs="Times New Roman"/>
          <w:sz w:val="24"/>
          <w:szCs w:val="24"/>
          <w:u w:color="000000"/>
          <w:bdr w:val="nil"/>
          <w:lang w:val="zh-TW"/>
        </w:rPr>
        <w:t>LF1</w:t>
      </w:r>
      <w:r w:rsidRPr="00C00092">
        <w:rPr>
          <w:rFonts w:ascii="Times New Roman" w:eastAsiaTheme="majorEastAsia" w:hAnsi="Times New Roman" w:cs="Times New Roman"/>
          <w:sz w:val="24"/>
          <w:szCs w:val="24"/>
          <w:u w:color="000000"/>
          <w:bdr w:val="nil"/>
          <w:lang w:val="zh-TW"/>
        </w:rPr>
        <w:t>基因上</w:t>
      </w:r>
      <w:r w:rsidRPr="00C00092">
        <w:rPr>
          <w:rFonts w:ascii="Times New Roman" w:eastAsiaTheme="majorEastAsia" w:hAnsi="Times New Roman" w:cs="Times New Roman"/>
          <w:sz w:val="24"/>
          <w:szCs w:val="24"/>
          <w:u w:color="000000"/>
          <w:bdr w:val="nil"/>
          <w:lang w:val="zh-TW"/>
        </w:rPr>
        <w:t>MicroRNA165/166</w:t>
      </w:r>
      <w:r w:rsidRPr="00C00092">
        <w:rPr>
          <w:rFonts w:ascii="Times New Roman" w:eastAsiaTheme="majorEastAsia" w:hAnsi="Times New Roman" w:cs="Times New Roman"/>
          <w:sz w:val="24"/>
          <w:szCs w:val="24"/>
          <w:u w:color="000000"/>
          <w:bdr w:val="nil"/>
          <w:lang w:val="zh-TW"/>
        </w:rPr>
        <w:t>靶位点突变，导致</w:t>
      </w:r>
      <w:r w:rsidRPr="00C00092">
        <w:rPr>
          <w:rFonts w:ascii="Times New Roman" w:eastAsiaTheme="majorEastAsia" w:hAnsi="Times New Roman" w:cs="Times New Roman"/>
          <w:sz w:val="24"/>
          <w:szCs w:val="24"/>
          <w:u w:color="000000"/>
          <w:bdr w:val="nil"/>
          <w:lang w:val="zh-TW"/>
        </w:rPr>
        <w:t>LF1 mRNA</w:t>
      </w:r>
      <w:r w:rsidRPr="00C00092">
        <w:rPr>
          <w:rFonts w:ascii="Times New Roman" w:eastAsiaTheme="majorEastAsia" w:hAnsi="Times New Roman" w:cs="Times New Roman"/>
          <w:sz w:val="24"/>
          <w:szCs w:val="24"/>
          <w:u w:color="000000"/>
          <w:bdr w:val="nil"/>
          <w:lang w:val="zh-TW"/>
        </w:rPr>
        <w:t>不能被降解，在护颖腋下异位表达，激活了分生组织维持基因</w:t>
      </w:r>
      <w:r w:rsidRPr="00C00092">
        <w:rPr>
          <w:rFonts w:ascii="Times New Roman" w:eastAsiaTheme="majorEastAsia" w:hAnsi="Times New Roman" w:cs="Times New Roman"/>
          <w:sz w:val="24"/>
          <w:szCs w:val="24"/>
          <w:u w:color="000000"/>
          <w:bdr w:val="nil"/>
          <w:lang w:val="zh-TW"/>
        </w:rPr>
        <w:t>OSH1</w:t>
      </w:r>
      <w:r w:rsidRPr="00C00092">
        <w:rPr>
          <w:rFonts w:ascii="Times New Roman" w:eastAsiaTheme="majorEastAsia" w:hAnsi="Times New Roman" w:cs="Times New Roman"/>
          <w:sz w:val="24"/>
          <w:szCs w:val="24"/>
          <w:u w:color="000000"/>
          <w:bdr w:val="nil"/>
          <w:lang w:val="zh-TW"/>
        </w:rPr>
        <w:t>，起始了小穗侧生花分生组织形成侧生小花。</w:t>
      </w:r>
      <w:proofErr w:type="gramStart"/>
      <w:r w:rsidRPr="00C00092">
        <w:rPr>
          <w:rFonts w:ascii="Times New Roman" w:eastAsiaTheme="majorEastAsia" w:hAnsi="Times New Roman" w:cs="Times New Roman"/>
          <w:sz w:val="24"/>
          <w:szCs w:val="24"/>
          <w:u w:color="000000"/>
          <w:bdr w:val="nil"/>
          <w:lang w:val="zh-TW"/>
        </w:rPr>
        <w:t>护颖中</w:t>
      </w:r>
      <w:proofErr w:type="gramEnd"/>
      <w:r w:rsidRPr="00C00092">
        <w:rPr>
          <w:rFonts w:ascii="Times New Roman" w:eastAsiaTheme="majorEastAsia" w:hAnsi="Times New Roman" w:cs="Times New Roman"/>
          <w:sz w:val="24"/>
          <w:szCs w:val="24"/>
          <w:u w:color="000000"/>
          <w:bdr w:val="nil"/>
          <w:lang w:val="zh-TW"/>
        </w:rPr>
        <w:t>特异表达外稃特征基因</w:t>
      </w:r>
      <w:r w:rsidRPr="00C00092">
        <w:rPr>
          <w:rFonts w:ascii="Times New Roman" w:eastAsiaTheme="majorEastAsia" w:hAnsi="Times New Roman" w:cs="Times New Roman"/>
          <w:sz w:val="24"/>
          <w:szCs w:val="24"/>
          <w:u w:color="000000"/>
          <w:bdr w:val="nil"/>
          <w:lang w:val="zh-TW"/>
        </w:rPr>
        <w:t>OsMADS1</w:t>
      </w:r>
      <w:r w:rsidRPr="00C00092">
        <w:rPr>
          <w:rFonts w:ascii="Times New Roman" w:eastAsiaTheme="majorEastAsia" w:hAnsi="Times New Roman" w:cs="Times New Roman"/>
          <w:sz w:val="24"/>
          <w:szCs w:val="24"/>
          <w:u w:color="000000"/>
          <w:bdr w:val="nil"/>
          <w:lang w:val="zh-TW"/>
        </w:rPr>
        <w:t>将护</w:t>
      </w:r>
      <w:proofErr w:type="gramStart"/>
      <w:r w:rsidRPr="00C00092">
        <w:rPr>
          <w:rFonts w:ascii="Times New Roman" w:eastAsiaTheme="majorEastAsia" w:hAnsi="Times New Roman" w:cs="Times New Roman"/>
          <w:sz w:val="24"/>
          <w:szCs w:val="24"/>
          <w:u w:color="000000"/>
          <w:bdr w:val="nil"/>
          <w:lang w:val="zh-TW"/>
        </w:rPr>
        <w:t>颖</w:t>
      </w:r>
      <w:proofErr w:type="gramEnd"/>
      <w:r w:rsidRPr="00C00092">
        <w:rPr>
          <w:rFonts w:ascii="Times New Roman" w:eastAsiaTheme="majorEastAsia" w:hAnsi="Times New Roman" w:cs="Times New Roman"/>
          <w:sz w:val="24"/>
          <w:szCs w:val="24"/>
          <w:u w:color="000000"/>
          <w:bdr w:val="nil"/>
          <w:lang w:val="zh-TW"/>
        </w:rPr>
        <w:t>完全恢复成外稃。</w:t>
      </w:r>
      <w:r w:rsidRPr="00C00092">
        <w:rPr>
          <w:rFonts w:ascii="Times New Roman" w:eastAsiaTheme="majorEastAsia" w:hAnsi="Times New Roman" w:cs="Times New Roman"/>
          <w:sz w:val="24"/>
          <w:szCs w:val="24"/>
          <w:u w:color="000000"/>
          <w:bdr w:val="nil"/>
          <w:lang w:val="zh-TW"/>
        </w:rPr>
        <w:t>LF1</w:t>
      </w:r>
      <w:r w:rsidRPr="00C00092">
        <w:rPr>
          <w:rFonts w:ascii="Times New Roman" w:eastAsiaTheme="majorEastAsia" w:hAnsi="Times New Roman" w:cs="Times New Roman"/>
          <w:sz w:val="24"/>
          <w:szCs w:val="24"/>
          <w:u w:color="000000"/>
          <w:bdr w:val="nil"/>
          <w:lang w:val="zh-TW"/>
        </w:rPr>
        <w:t>与</w:t>
      </w:r>
      <w:r w:rsidRPr="00C00092">
        <w:rPr>
          <w:rFonts w:ascii="Times New Roman" w:eastAsiaTheme="majorEastAsia" w:hAnsi="Times New Roman" w:cs="Times New Roman"/>
          <w:sz w:val="24"/>
          <w:szCs w:val="24"/>
          <w:u w:color="000000"/>
          <w:bdr w:val="nil"/>
          <w:lang w:val="zh-TW"/>
        </w:rPr>
        <w:t>OsMADS1</w:t>
      </w:r>
      <w:r w:rsidRPr="00C00092">
        <w:rPr>
          <w:rFonts w:ascii="Times New Roman" w:eastAsiaTheme="majorEastAsia" w:hAnsi="Times New Roman" w:cs="Times New Roman"/>
          <w:sz w:val="24"/>
          <w:szCs w:val="24"/>
          <w:u w:color="000000"/>
          <w:bdr w:val="nil"/>
          <w:lang w:val="zh-TW"/>
        </w:rPr>
        <w:t>特异表达最终实现</w:t>
      </w:r>
      <w:r w:rsidRPr="00C00092">
        <w:rPr>
          <w:rFonts w:ascii="Times New Roman" w:eastAsiaTheme="majorEastAsia" w:hAnsi="Times New Roman" w:cs="Times New Roman"/>
          <w:sz w:val="24"/>
          <w:szCs w:val="24"/>
          <w:u w:color="000000"/>
          <w:bdr w:val="nil"/>
          <w:lang w:val="zh-TW"/>
        </w:rPr>
        <w:t xml:space="preserve"> “3</w:t>
      </w:r>
      <w:r w:rsidRPr="00C00092">
        <w:rPr>
          <w:rFonts w:ascii="Times New Roman" w:eastAsiaTheme="majorEastAsia" w:hAnsi="Times New Roman" w:cs="Times New Roman"/>
          <w:sz w:val="24"/>
          <w:szCs w:val="24"/>
          <w:u w:color="000000"/>
          <w:bdr w:val="nil"/>
          <w:lang w:val="zh-TW"/>
        </w:rPr>
        <w:t>花小穗</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w:t>
      </w:r>
    </w:p>
    <w:p w:rsidR="00626A30" w:rsidRPr="00C00092" w:rsidRDefault="00626A30"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eastAsiaTheme="majorEastAsia" w:hAnsi="Times New Roman" w:cs="Times New Roman"/>
          <w:sz w:val="24"/>
          <w:szCs w:val="24"/>
          <w:u w:color="000000"/>
          <w:bdr w:val="nil"/>
          <w:lang w:val="zh-TW"/>
        </w:rPr>
        <w:t>2</w:t>
      </w:r>
      <w:r w:rsidRPr="00C00092">
        <w:rPr>
          <w:rFonts w:ascii="Times New Roman" w:eastAsiaTheme="majorEastAsia" w:hAnsi="Times New Roman" w:cs="Times New Roman"/>
          <w:sz w:val="24"/>
          <w:szCs w:val="24"/>
          <w:u w:color="000000"/>
          <w:bdr w:val="nil"/>
          <w:lang w:val="zh-TW"/>
        </w:rPr>
        <w:t>、明确了</w:t>
      </w:r>
      <w:r w:rsidRPr="00C00092">
        <w:rPr>
          <w:rFonts w:ascii="Times New Roman" w:eastAsiaTheme="majorEastAsia" w:hAnsi="Times New Roman" w:cs="Times New Roman"/>
          <w:sz w:val="24"/>
          <w:szCs w:val="24"/>
          <w:u w:color="000000"/>
          <w:bdr w:val="nil"/>
          <w:lang w:val="zh-TW"/>
        </w:rPr>
        <w:t>MFS1</w:t>
      </w:r>
      <w:r w:rsidRPr="00C00092">
        <w:rPr>
          <w:rFonts w:ascii="Times New Roman" w:eastAsiaTheme="majorEastAsia" w:hAnsi="Times New Roman" w:cs="Times New Roman"/>
          <w:sz w:val="24"/>
          <w:szCs w:val="24"/>
          <w:u w:color="000000"/>
          <w:bdr w:val="nil"/>
          <w:lang w:val="zh-TW"/>
        </w:rPr>
        <w:t>调控</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不确定性小穗</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的分子机制：</w:t>
      </w:r>
      <w:r w:rsidRPr="00C00092">
        <w:rPr>
          <w:rFonts w:ascii="Times New Roman" w:eastAsiaTheme="majorEastAsia" w:hAnsi="Times New Roman" w:cs="Times New Roman"/>
          <w:sz w:val="24"/>
          <w:szCs w:val="24"/>
          <w:u w:color="000000"/>
          <w:bdr w:val="nil"/>
          <w:lang w:val="zh-TW"/>
        </w:rPr>
        <w:t>MFS1</w:t>
      </w:r>
      <w:r w:rsidRPr="00C00092">
        <w:rPr>
          <w:rFonts w:ascii="Times New Roman" w:eastAsiaTheme="majorEastAsia" w:hAnsi="Times New Roman" w:cs="Times New Roman"/>
          <w:sz w:val="24"/>
          <w:szCs w:val="24"/>
          <w:u w:color="000000"/>
          <w:bdr w:val="nil"/>
          <w:lang w:val="zh-TW"/>
        </w:rPr>
        <w:t>编码一个</w:t>
      </w:r>
      <w:r w:rsidRPr="00C00092">
        <w:rPr>
          <w:rFonts w:ascii="Times New Roman" w:eastAsiaTheme="majorEastAsia" w:hAnsi="Times New Roman" w:cs="Times New Roman"/>
          <w:sz w:val="24"/>
          <w:szCs w:val="24"/>
          <w:u w:color="000000"/>
          <w:bdr w:val="nil"/>
          <w:lang w:val="zh-TW"/>
        </w:rPr>
        <w:t>AP2</w:t>
      </w:r>
      <w:r w:rsidRPr="00C00092">
        <w:rPr>
          <w:rFonts w:ascii="Times New Roman" w:eastAsiaTheme="majorEastAsia" w:hAnsi="Times New Roman" w:cs="Times New Roman"/>
          <w:sz w:val="24"/>
          <w:szCs w:val="24"/>
          <w:u w:color="000000"/>
          <w:bdr w:val="nil"/>
          <w:lang w:val="zh-TW"/>
        </w:rPr>
        <w:t>转录因子，突变导致</w:t>
      </w:r>
      <w:r w:rsidRPr="00C00092">
        <w:rPr>
          <w:rFonts w:ascii="Times New Roman" w:eastAsiaTheme="majorEastAsia" w:hAnsi="Times New Roman" w:cs="Times New Roman"/>
          <w:sz w:val="24"/>
          <w:szCs w:val="24"/>
          <w:u w:color="000000"/>
          <w:bdr w:val="nil"/>
          <w:lang w:val="zh-TW"/>
        </w:rPr>
        <w:t>IDS1</w:t>
      </w:r>
      <w:r w:rsidRPr="00C00092">
        <w:rPr>
          <w:rFonts w:ascii="Times New Roman" w:eastAsiaTheme="majorEastAsia" w:hAnsi="Times New Roman" w:cs="Times New Roman"/>
          <w:sz w:val="24"/>
          <w:szCs w:val="24"/>
          <w:u w:color="000000"/>
          <w:bdr w:val="nil"/>
          <w:lang w:val="zh-TW"/>
        </w:rPr>
        <w:t>类基因</w:t>
      </w:r>
      <w:r w:rsidRPr="00C00092">
        <w:rPr>
          <w:rFonts w:ascii="Times New Roman" w:eastAsiaTheme="majorEastAsia" w:hAnsi="Times New Roman" w:cs="Times New Roman"/>
          <w:sz w:val="24"/>
          <w:szCs w:val="24"/>
          <w:u w:color="000000"/>
          <w:bdr w:val="nil"/>
          <w:lang w:val="zh-TW"/>
        </w:rPr>
        <w:t>SNB</w:t>
      </w:r>
      <w:r w:rsidRPr="00C00092">
        <w:rPr>
          <w:rFonts w:ascii="Times New Roman" w:eastAsiaTheme="majorEastAsia" w:hAnsi="Times New Roman" w:cs="Times New Roman"/>
          <w:sz w:val="24"/>
          <w:szCs w:val="24"/>
          <w:u w:color="000000"/>
          <w:bdr w:val="nil"/>
          <w:lang w:val="zh-TW"/>
        </w:rPr>
        <w:t>和</w:t>
      </w:r>
      <w:r w:rsidRPr="00C00092">
        <w:rPr>
          <w:rFonts w:ascii="Times New Roman" w:eastAsiaTheme="majorEastAsia" w:hAnsi="Times New Roman" w:cs="Times New Roman"/>
          <w:sz w:val="24"/>
          <w:szCs w:val="24"/>
          <w:u w:color="000000"/>
          <w:bdr w:val="nil"/>
          <w:lang w:val="zh-TW"/>
        </w:rPr>
        <w:t>OsIDS1</w:t>
      </w:r>
      <w:r w:rsidRPr="00C00092">
        <w:rPr>
          <w:rFonts w:ascii="Times New Roman" w:eastAsiaTheme="majorEastAsia" w:hAnsi="Times New Roman" w:cs="Times New Roman"/>
          <w:sz w:val="24"/>
          <w:szCs w:val="24"/>
          <w:u w:color="000000"/>
          <w:bdr w:val="nil"/>
          <w:lang w:val="zh-TW"/>
        </w:rPr>
        <w:t>的表达显著下调，</w:t>
      </w:r>
      <w:r w:rsidRPr="00C00092">
        <w:rPr>
          <w:rFonts w:ascii="Times New Roman" w:eastAsiaTheme="majorEastAsia" w:hAnsi="Times New Roman" w:cs="Times New Roman"/>
          <w:sz w:val="24"/>
          <w:szCs w:val="24"/>
          <w:u w:color="000000"/>
          <w:bdr w:val="nil"/>
          <w:lang w:val="zh-TW"/>
        </w:rPr>
        <w:t>MFS1</w:t>
      </w:r>
      <w:r w:rsidRPr="00C00092">
        <w:rPr>
          <w:rFonts w:ascii="Times New Roman" w:eastAsiaTheme="majorEastAsia" w:hAnsi="Times New Roman" w:cs="Times New Roman"/>
          <w:sz w:val="24"/>
          <w:szCs w:val="24"/>
          <w:u w:color="000000"/>
          <w:bdr w:val="nil"/>
          <w:lang w:val="zh-TW"/>
        </w:rPr>
        <w:t>通过正向调控小穗分生组织命运向花分生组织命运转变基因</w:t>
      </w:r>
      <w:r w:rsidRPr="00C00092">
        <w:rPr>
          <w:rFonts w:ascii="Times New Roman" w:eastAsiaTheme="majorEastAsia" w:hAnsi="Times New Roman" w:cs="Times New Roman"/>
          <w:sz w:val="24"/>
          <w:szCs w:val="24"/>
          <w:u w:color="000000"/>
          <w:bdr w:val="nil"/>
          <w:lang w:val="zh-TW"/>
        </w:rPr>
        <w:t>SNB</w:t>
      </w:r>
      <w:r w:rsidRPr="00C00092">
        <w:rPr>
          <w:rFonts w:ascii="Times New Roman" w:eastAsiaTheme="majorEastAsia" w:hAnsi="Times New Roman" w:cs="Times New Roman"/>
          <w:sz w:val="24"/>
          <w:szCs w:val="24"/>
          <w:u w:color="000000"/>
          <w:bdr w:val="nil"/>
          <w:lang w:val="zh-TW"/>
        </w:rPr>
        <w:t>和</w:t>
      </w:r>
      <w:r w:rsidRPr="00C00092">
        <w:rPr>
          <w:rFonts w:ascii="Times New Roman" w:eastAsiaTheme="majorEastAsia" w:hAnsi="Times New Roman" w:cs="Times New Roman"/>
          <w:sz w:val="24"/>
          <w:szCs w:val="24"/>
          <w:u w:color="000000"/>
          <w:bdr w:val="nil"/>
          <w:lang w:val="zh-TW"/>
        </w:rPr>
        <w:t>OsIDS1</w:t>
      </w:r>
      <w:r w:rsidRPr="00C00092">
        <w:rPr>
          <w:rFonts w:ascii="Times New Roman" w:eastAsiaTheme="majorEastAsia" w:hAnsi="Times New Roman" w:cs="Times New Roman"/>
          <w:sz w:val="24"/>
          <w:szCs w:val="24"/>
          <w:u w:color="000000"/>
          <w:bdr w:val="nil"/>
          <w:lang w:val="zh-TW"/>
        </w:rPr>
        <w:t>的表达来决定小穗分生组织确定性。</w:t>
      </w:r>
    </w:p>
    <w:p w:rsidR="00626A30" w:rsidRPr="00C00092" w:rsidRDefault="00626A30"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eastAsiaTheme="majorEastAsia" w:hAnsi="Times New Roman" w:cs="Times New Roman"/>
          <w:sz w:val="24"/>
          <w:szCs w:val="24"/>
          <w:u w:color="000000"/>
          <w:bdr w:val="nil"/>
          <w:lang w:val="zh-TW"/>
        </w:rPr>
        <w:t>3</w:t>
      </w:r>
      <w:r w:rsidRPr="00C00092">
        <w:rPr>
          <w:rFonts w:ascii="Times New Roman" w:eastAsiaTheme="majorEastAsia" w:hAnsi="Times New Roman" w:cs="Times New Roman"/>
          <w:sz w:val="24"/>
          <w:szCs w:val="24"/>
          <w:u w:color="000000"/>
          <w:bdr w:val="nil"/>
          <w:lang w:val="zh-TW"/>
        </w:rPr>
        <w:t>、解析了</w:t>
      </w:r>
      <w:r w:rsidRPr="00C00092">
        <w:rPr>
          <w:rFonts w:ascii="Times New Roman" w:eastAsiaTheme="majorEastAsia" w:hAnsi="Times New Roman" w:cs="Times New Roman"/>
          <w:sz w:val="24"/>
          <w:szCs w:val="24"/>
          <w:u w:color="000000"/>
          <w:bdr w:val="nil"/>
          <w:lang w:val="zh-TW"/>
        </w:rPr>
        <w:t>CFO1</w:t>
      </w:r>
      <w:r w:rsidRPr="00C00092">
        <w:rPr>
          <w:rFonts w:ascii="Times New Roman" w:eastAsiaTheme="majorEastAsia" w:hAnsi="Times New Roman" w:cs="Times New Roman"/>
          <w:sz w:val="24"/>
          <w:szCs w:val="24"/>
          <w:u w:color="000000"/>
          <w:bdr w:val="nil"/>
          <w:lang w:val="zh-TW"/>
        </w:rPr>
        <w:t>基因决定内稃和浆片特征发育的分子机制：通过在转录水平抑制雌蕊特征基因</w:t>
      </w:r>
      <w:r w:rsidRPr="00C00092">
        <w:rPr>
          <w:rFonts w:ascii="Times New Roman" w:eastAsiaTheme="majorEastAsia" w:hAnsi="Times New Roman" w:cs="Times New Roman"/>
          <w:sz w:val="24"/>
          <w:szCs w:val="24"/>
          <w:u w:color="000000"/>
          <w:bdr w:val="nil"/>
          <w:lang w:val="zh-TW"/>
        </w:rPr>
        <w:t>DL</w:t>
      </w:r>
      <w:r w:rsidRPr="00C00092">
        <w:rPr>
          <w:rFonts w:ascii="Times New Roman" w:eastAsiaTheme="majorEastAsia" w:hAnsi="Times New Roman" w:cs="Times New Roman"/>
          <w:sz w:val="24"/>
          <w:szCs w:val="24"/>
          <w:u w:color="000000"/>
          <w:bdr w:val="nil"/>
          <w:lang w:val="zh-TW"/>
        </w:rPr>
        <w:t>在内稃边缘、浆片和雄蕊中的表达，从而维持这些器官正常的特征发育和形态建成。</w:t>
      </w:r>
    </w:p>
    <w:p w:rsidR="00626A30" w:rsidRPr="00C00092" w:rsidRDefault="00626A30"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eastAsiaTheme="majorEastAsia" w:hAnsi="Times New Roman" w:cs="Times New Roman"/>
          <w:sz w:val="24"/>
          <w:szCs w:val="24"/>
          <w:u w:color="000000"/>
          <w:bdr w:val="nil"/>
          <w:lang w:val="zh-TW"/>
        </w:rPr>
        <w:t xml:space="preserve"> “3</w:t>
      </w:r>
      <w:r w:rsidRPr="00C00092">
        <w:rPr>
          <w:rFonts w:ascii="Times New Roman" w:eastAsiaTheme="majorEastAsia" w:hAnsi="Times New Roman" w:cs="Times New Roman"/>
          <w:sz w:val="24"/>
          <w:szCs w:val="24"/>
          <w:u w:color="000000"/>
          <w:bdr w:val="nil"/>
          <w:lang w:val="zh-TW"/>
        </w:rPr>
        <w:t>花小穗</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和</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不确定性小穗</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的机制解析为水稻大幅度提高产量提供了全新的思路和策略；水稻籽粒器官发育分子机制为籽粒大小的分子设计育种奠定了科学基础。</w:t>
      </w:r>
    </w:p>
    <w:p w:rsidR="00626A30" w:rsidRPr="00C00092" w:rsidRDefault="00C00092"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hAnsi="Times New Roman" w:cs="Times New Roman"/>
          <w:sz w:val="24"/>
          <w:szCs w:val="24"/>
          <w:lang w:eastAsia="zh-TW"/>
        </w:rPr>
        <w:t>发表研究论文</w:t>
      </w:r>
      <w:r w:rsidRPr="00C00092">
        <w:rPr>
          <w:rFonts w:ascii="Times New Roman" w:hAnsi="Times New Roman" w:cs="Times New Roman"/>
          <w:sz w:val="24"/>
          <w:szCs w:val="24"/>
          <w:lang w:eastAsia="zh-TW"/>
        </w:rPr>
        <w:t>26</w:t>
      </w:r>
      <w:r w:rsidRPr="00C00092">
        <w:rPr>
          <w:rFonts w:ascii="Times New Roman" w:hAnsi="Times New Roman" w:cs="Times New Roman"/>
          <w:sz w:val="24"/>
          <w:szCs w:val="24"/>
          <w:lang w:eastAsia="zh-TW"/>
        </w:rPr>
        <w:t>篇。</w:t>
      </w:r>
      <w:r w:rsidRPr="00C00092">
        <w:rPr>
          <w:rFonts w:ascii="Times New Roman" w:hAnsi="Times New Roman" w:cs="Times New Roman"/>
          <w:sz w:val="24"/>
          <w:szCs w:val="24"/>
          <w:lang w:eastAsia="zh-TW"/>
        </w:rPr>
        <w:t>5</w:t>
      </w:r>
      <w:r w:rsidRPr="00C00092">
        <w:rPr>
          <w:rFonts w:ascii="Times New Roman" w:hAnsi="Times New Roman" w:cs="Times New Roman"/>
          <w:sz w:val="24"/>
          <w:szCs w:val="24"/>
          <w:lang w:eastAsia="zh-TW"/>
        </w:rPr>
        <w:t>篇代表论文分别发表在</w:t>
      </w:r>
      <w:r w:rsidRPr="00C00092">
        <w:rPr>
          <w:rFonts w:ascii="Times New Roman" w:hAnsi="Times New Roman" w:cs="Times New Roman"/>
          <w:sz w:val="24"/>
          <w:szCs w:val="24"/>
          <w:lang w:eastAsia="zh-TW"/>
        </w:rPr>
        <w:t>PNAS</w:t>
      </w:r>
      <w:r w:rsidRPr="00C00092">
        <w:rPr>
          <w:rFonts w:ascii="Times New Roman" w:hAnsi="Times New Roman" w:cs="Times New Roman"/>
          <w:sz w:val="24"/>
          <w:szCs w:val="24"/>
          <w:lang w:eastAsia="zh-TW"/>
        </w:rPr>
        <w:t>、</w:t>
      </w:r>
      <w:r w:rsidRPr="00C00092">
        <w:rPr>
          <w:rFonts w:ascii="Times New Roman" w:hAnsi="Times New Roman" w:cs="Times New Roman"/>
          <w:sz w:val="24"/>
          <w:szCs w:val="24"/>
          <w:lang w:eastAsia="zh-TW"/>
        </w:rPr>
        <w:t>Plant Physiology</w:t>
      </w:r>
      <w:r w:rsidRPr="00C00092">
        <w:rPr>
          <w:rFonts w:ascii="Times New Roman" w:hAnsi="Times New Roman" w:cs="Times New Roman"/>
          <w:sz w:val="24"/>
          <w:szCs w:val="24"/>
          <w:lang w:eastAsia="zh-TW"/>
        </w:rPr>
        <w:t>（</w:t>
      </w:r>
      <w:r w:rsidRPr="00C00092">
        <w:rPr>
          <w:rFonts w:ascii="Times New Roman" w:hAnsi="Times New Roman" w:cs="Times New Roman"/>
          <w:sz w:val="24"/>
          <w:szCs w:val="24"/>
          <w:lang w:eastAsia="zh-TW"/>
        </w:rPr>
        <w:t>2</w:t>
      </w:r>
      <w:r w:rsidRPr="00C00092">
        <w:rPr>
          <w:rFonts w:ascii="Times New Roman" w:hAnsi="Times New Roman" w:cs="Times New Roman"/>
          <w:sz w:val="24"/>
          <w:szCs w:val="24"/>
          <w:lang w:eastAsia="zh-TW"/>
        </w:rPr>
        <w:t>篇）、</w:t>
      </w:r>
      <w:r w:rsidRPr="00C00092">
        <w:rPr>
          <w:rFonts w:ascii="Times New Roman" w:hAnsi="Times New Roman" w:cs="Times New Roman"/>
          <w:sz w:val="24"/>
          <w:szCs w:val="24"/>
          <w:lang w:eastAsia="zh-TW"/>
        </w:rPr>
        <w:t>Genome</w:t>
      </w:r>
      <w:r w:rsidRPr="00C00092">
        <w:rPr>
          <w:rFonts w:ascii="Times New Roman" w:hAnsi="Times New Roman" w:cs="Times New Roman"/>
          <w:sz w:val="24"/>
          <w:szCs w:val="24"/>
          <w:lang w:eastAsia="zh-TW"/>
        </w:rPr>
        <w:t>、</w:t>
      </w:r>
      <w:r w:rsidRPr="00C00092">
        <w:rPr>
          <w:rFonts w:ascii="Times New Roman" w:hAnsi="Times New Roman" w:cs="Times New Roman"/>
          <w:sz w:val="24"/>
          <w:szCs w:val="24"/>
          <w:lang w:eastAsia="zh-TW"/>
        </w:rPr>
        <w:t>Plant Growth Regulation</w:t>
      </w:r>
      <w:r w:rsidRPr="00C00092">
        <w:rPr>
          <w:rFonts w:ascii="Times New Roman" w:hAnsi="Times New Roman" w:cs="Times New Roman"/>
          <w:sz w:val="24"/>
          <w:szCs w:val="24"/>
          <w:lang w:eastAsia="zh-TW"/>
        </w:rPr>
        <w:t>等国际知名刊物，被</w:t>
      </w:r>
      <w:r w:rsidRPr="00C00092">
        <w:rPr>
          <w:rFonts w:ascii="Times New Roman" w:hAnsi="Times New Roman" w:cs="Times New Roman"/>
          <w:sz w:val="24"/>
          <w:szCs w:val="24"/>
          <w:lang w:eastAsia="zh-TW"/>
        </w:rPr>
        <w:t>Trends in Plant Science</w:t>
      </w:r>
      <w:r w:rsidRPr="00C00092">
        <w:rPr>
          <w:rFonts w:ascii="Times New Roman" w:hAnsi="Times New Roman" w:cs="Times New Roman"/>
          <w:sz w:val="24"/>
          <w:szCs w:val="24"/>
          <w:lang w:eastAsia="zh-TW"/>
        </w:rPr>
        <w:t>、</w:t>
      </w:r>
      <w:r w:rsidRPr="00C00092">
        <w:rPr>
          <w:rFonts w:ascii="Times New Roman" w:hAnsi="Times New Roman" w:cs="Times New Roman"/>
          <w:sz w:val="24"/>
          <w:szCs w:val="24"/>
          <w:lang w:eastAsia="zh-TW"/>
        </w:rPr>
        <w:t>Plant Physiology</w:t>
      </w:r>
      <w:r w:rsidRPr="00C00092">
        <w:rPr>
          <w:rFonts w:ascii="Times New Roman" w:hAnsi="Times New Roman" w:cs="Times New Roman"/>
          <w:sz w:val="24"/>
          <w:szCs w:val="24"/>
          <w:lang w:eastAsia="zh-TW"/>
        </w:rPr>
        <w:t>、</w:t>
      </w:r>
      <w:r w:rsidRPr="00C00092">
        <w:rPr>
          <w:rFonts w:ascii="Times New Roman" w:hAnsi="Times New Roman" w:cs="Times New Roman"/>
          <w:sz w:val="24"/>
          <w:szCs w:val="24"/>
          <w:lang w:eastAsia="zh-TW"/>
        </w:rPr>
        <w:t>Molecular Plant</w:t>
      </w:r>
      <w:r w:rsidRPr="00C00092">
        <w:rPr>
          <w:rFonts w:ascii="Times New Roman" w:hAnsi="Times New Roman" w:cs="Times New Roman"/>
          <w:sz w:val="24"/>
          <w:szCs w:val="24"/>
          <w:lang w:eastAsia="zh-TW"/>
        </w:rPr>
        <w:t>、</w:t>
      </w:r>
      <w:r w:rsidRPr="00C00092">
        <w:rPr>
          <w:rFonts w:ascii="Times New Roman" w:hAnsi="Times New Roman" w:cs="Times New Roman"/>
          <w:sz w:val="24"/>
          <w:szCs w:val="24"/>
          <w:lang w:eastAsia="zh-TW"/>
        </w:rPr>
        <w:t>The Plant Journal</w:t>
      </w:r>
      <w:r w:rsidRPr="00C00092">
        <w:rPr>
          <w:rFonts w:ascii="Times New Roman" w:hAnsi="Times New Roman" w:cs="Times New Roman"/>
          <w:sz w:val="24"/>
          <w:szCs w:val="24"/>
          <w:lang w:eastAsia="zh-TW"/>
        </w:rPr>
        <w:t>等国际知名期刊引用。</w:t>
      </w:r>
      <w:r w:rsidRPr="00C00092">
        <w:rPr>
          <w:rFonts w:ascii="Times New Roman" w:hAnsi="Times New Roman" w:cs="Times New Roman"/>
          <w:kern w:val="0"/>
          <w:sz w:val="24"/>
          <w:szCs w:val="24"/>
        </w:rPr>
        <w:t>20</w:t>
      </w:r>
      <w:r w:rsidRPr="00C00092">
        <w:rPr>
          <w:rFonts w:ascii="Times New Roman" w:hAnsi="Times New Roman" w:cs="Times New Roman"/>
          <w:kern w:val="0"/>
          <w:sz w:val="24"/>
          <w:szCs w:val="24"/>
        </w:rPr>
        <w:t>篇主要文献</w:t>
      </w:r>
      <w:proofErr w:type="gramStart"/>
      <w:r w:rsidRPr="00C00092">
        <w:rPr>
          <w:rFonts w:ascii="Times New Roman" w:hAnsi="Times New Roman" w:cs="Times New Roman"/>
          <w:sz w:val="24"/>
          <w:szCs w:val="24"/>
        </w:rPr>
        <w:t>他引总次数</w:t>
      </w:r>
      <w:proofErr w:type="gramEnd"/>
      <w:r w:rsidRPr="00C00092">
        <w:rPr>
          <w:rFonts w:ascii="Times New Roman" w:hAnsi="Times New Roman" w:cs="Times New Roman"/>
          <w:sz w:val="24"/>
          <w:szCs w:val="24"/>
        </w:rPr>
        <w:t>261</w:t>
      </w:r>
      <w:r w:rsidRPr="00C00092">
        <w:rPr>
          <w:rFonts w:ascii="Times New Roman" w:hAnsi="Times New Roman" w:cs="Times New Roman"/>
          <w:sz w:val="24"/>
          <w:szCs w:val="24"/>
        </w:rPr>
        <w:t>次，其中</w:t>
      </w:r>
      <w:r w:rsidRPr="00C00092">
        <w:rPr>
          <w:rFonts w:ascii="Times New Roman" w:hAnsi="Times New Roman" w:cs="Times New Roman"/>
          <w:sz w:val="24"/>
          <w:szCs w:val="24"/>
        </w:rPr>
        <w:t>5</w:t>
      </w:r>
      <w:r w:rsidRPr="00C00092">
        <w:rPr>
          <w:rFonts w:ascii="Times New Roman" w:hAnsi="Times New Roman" w:cs="Times New Roman"/>
          <w:sz w:val="24"/>
          <w:szCs w:val="24"/>
        </w:rPr>
        <w:t>篇代表论文</w:t>
      </w:r>
      <w:r w:rsidRPr="00C00092">
        <w:rPr>
          <w:rFonts w:ascii="Times New Roman" w:hAnsi="Times New Roman" w:cs="Times New Roman"/>
          <w:kern w:val="0"/>
          <w:sz w:val="24"/>
          <w:szCs w:val="24"/>
        </w:rPr>
        <w:t>他引</w:t>
      </w:r>
      <w:r w:rsidRPr="00C00092">
        <w:rPr>
          <w:rFonts w:ascii="Times New Roman" w:hAnsi="Times New Roman" w:cs="Times New Roman"/>
          <w:kern w:val="0"/>
          <w:sz w:val="24"/>
          <w:szCs w:val="24"/>
        </w:rPr>
        <w:t>208</w:t>
      </w:r>
      <w:r w:rsidRPr="00C00092">
        <w:rPr>
          <w:rFonts w:ascii="Times New Roman" w:hAnsi="Times New Roman" w:cs="Times New Roman"/>
          <w:kern w:val="0"/>
          <w:sz w:val="24"/>
          <w:szCs w:val="24"/>
        </w:rPr>
        <w:t>次</w:t>
      </w:r>
      <w:r w:rsidRPr="00C00092">
        <w:rPr>
          <w:rFonts w:ascii="Times New Roman" w:hAnsi="Times New Roman" w:cs="Times New Roman"/>
          <w:sz w:val="24"/>
          <w:szCs w:val="24"/>
        </w:rPr>
        <w:t>。</w:t>
      </w:r>
      <w:r w:rsidR="00626A30" w:rsidRPr="00C00092">
        <w:rPr>
          <w:rFonts w:ascii="Times New Roman" w:eastAsiaTheme="majorEastAsia" w:hAnsi="Times New Roman" w:cs="Times New Roman"/>
          <w:sz w:val="24"/>
          <w:szCs w:val="24"/>
          <w:u w:color="000000"/>
          <w:bdr w:val="nil"/>
          <w:lang w:val="zh-TW"/>
        </w:rPr>
        <w:t>部分研究成果入选</w:t>
      </w:r>
      <w:r w:rsidR="00626A30" w:rsidRPr="00C00092">
        <w:rPr>
          <w:rFonts w:ascii="Times New Roman" w:eastAsiaTheme="majorEastAsia" w:hAnsi="Times New Roman" w:cs="Times New Roman"/>
          <w:sz w:val="24"/>
          <w:szCs w:val="24"/>
          <w:u w:color="000000"/>
          <w:bdr w:val="nil"/>
          <w:lang w:val="zh-TW"/>
        </w:rPr>
        <w:t>“2020</w:t>
      </w:r>
      <w:r w:rsidR="00626A30" w:rsidRPr="00C00092">
        <w:rPr>
          <w:rFonts w:ascii="Times New Roman" w:eastAsiaTheme="majorEastAsia" w:hAnsi="Times New Roman" w:cs="Times New Roman"/>
          <w:sz w:val="24"/>
          <w:szCs w:val="24"/>
          <w:u w:color="000000"/>
          <w:bdr w:val="nil"/>
          <w:lang w:val="zh-TW"/>
        </w:rPr>
        <w:t>年度中国作</w:t>
      </w:r>
      <w:r w:rsidR="00626A30" w:rsidRPr="00C00092">
        <w:rPr>
          <w:rFonts w:ascii="Times New Roman" w:eastAsiaTheme="majorEastAsia" w:hAnsi="Times New Roman" w:cs="Times New Roman"/>
          <w:sz w:val="24"/>
          <w:szCs w:val="24"/>
          <w:u w:color="000000"/>
          <w:bdr w:val="nil"/>
          <w:lang w:val="zh-TW"/>
        </w:rPr>
        <w:lastRenderedPageBreak/>
        <w:t>物学会优秀博士论文</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 xml:space="preserve"> “2012</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2013</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2017</w:t>
      </w:r>
      <w:r w:rsidR="00626A30" w:rsidRPr="00C00092">
        <w:rPr>
          <w:rFonts w:ascii="Times New Roman" w:eastAsiaTheme="majorEastAsia" w:hAnsi="Times New Roman" w:cs="Times New Roman"/>
          <w:sz w:val="24"/>
          <w:szCs w:val="24"/>
          <w:u w:color="000000"/>
          <w:bdr w:val="nil"/>
          <w:lang w:val="zh-TW"/>
        </w:rPr>
        <w:t>年中国植物科学若干领域重要研究进展</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w:t>
      </w:r>
      <w:proofErr w:type="gramStart"/>
      <w:r w:rsidR="00626A30" w:rsidRPr="00C00092">
        <w:rPr>
          <w:rFonts w:ascii="Times New Roman" w:eastAsiaTheme="majorEastAsia" w:hAnsi="Times New Roman" w:cs="Times New Roman"/>
          <w:sz w:val="24"/>
          <w:szCs w:val="24"/>
          <w:u w:color="000000"/>
          <w:bdr w:val="nil"/>
          <w:lang w:val="zh-TW"/>
        </w:rPr>
        <w:t>中国科学院种</w:t>
      </w:r>
      <w:proofErr w:type="gramEnd"/>
      <w:r w:rsidR="00626A30" w:rsidRPr="00C00092">
        <w:rPr>
          <w:rFonts w:ascii="Times New Roman" w:eastAsiaTheme="majorEastAsia" w:hAnsi="Times New Roman" w:cs="Times New Roman"/>
          <w:sz w:val="24"/>
          <w:szCs w:val="24"/>
          <w:u w:color="000000"/>
          <w:bdr w:val="nil"/>
          <w:lang w:val="zh-TW"/>
        </w:rPr>
        <w:t>康和钱前院士），认为该研究为大幅提高</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每穗粒数</w:t>
      </w:r>
      <w:r w:rsidR="00626A30" w:rsidRPr="00C00092">
        <w:rPr>
          <w:rFonts w:ascii="Times New Roman" w:eastAsiaTheme="majorEastAsia" w:hAnsi="Times New Roman" w:cs="Times New Roman"/>
          <w:sz w:val="24"/>
          <w:szCs w:val="24"/>
          <w:u w:color="000000"/>
          <w:bdr w:val="nil"/>
          <w:lang w:val="zh-TW"/>
        </w:rPr>
        <w:t>”</w:t>
      </w:r>
      <w:r w:rsidR="00626A30" w:rsidRPr="00C00092">
        <w:rPr>
          <w:rFonts w:ascii="Times New Roman" w:eastAsiaTheme="majorEastAsia" w:hAnsi="Times New Roman" w:cs="Times New Roman"/>
          <w:sz w:val="24"/>
          <w:szCs w:val="24"/>
          <w:u w:color="000000"/>
          <w:bdr w:val="nil"/>
          <w:lang w:val="zh-TW"/>
        </w:rPr>
        <w:t>提供了一条新途径。</w:t>
      </w:r>
    </w:p>
    <w:p w:rsidR="00454EC8" w:rsidRPr="00C00092" w:rsidRDefault="00626A30" w:rsidP="00626A30">
      <w:pPr>
        <w:widowControl/>
        <w:spacing w:line="360" w:lineRule="auto"/>
        <w:ind w:firstLineChars="200" w:firstLine="480"/>
        <w:rPr>
          <w:rFonts w:ascii="Times New Roman" w:eastAsiaTheme="majorEastAsia" w:hAnsi="Times New Roman" w:cs="Times New Roman"/>
          <w:sz w:val="24"/>
          <w:szCs w:val="24"/>
          <w:u w:color="000000"/>
          <w:bdr w:val="nil"/>
          <w:lang w:val="zh-TW"/>
        </w:rPr>
      </w:pPr>
      <w:r w:rsidRPr="00C00092">
        <w:rPr>
          <w:rFonts w:ascii="Times New Roman" w:eastAsiaTheme="majorEastAsia" w:hAnsi="Times New Roman" w:cs="Times New Roman"/>
          <w:sz w:val="24"/>
          <w:szCs w:val="24"/>
          <w:u w:color="000000"/>
          <w:bdr w:val="nil"/>
          <w:lang w:val="zh-TW"/>
        </w:rPr>
        <w:t>培养中组部特支计划领军人才</w:t>
      </w:r>
      <w:r w:rsidRPr="00C00092">
        <w:rPr>
          <w:rFonts w:ascii="Times New Roman" w:eastAsiaTheme="majorEastAsia" w:hAnsi="Times New Roman" w:cs="Times New Roman"/>
          <w:sz w:val="24"/>
          <w:szCs w:val="24"/>
          <w:u w:color="000000"/>
          <w:bdr w:val="nil"/>
          <w:lang w:val="zh-TW"/>
        </w:rPr>
        <w:t>1</w:t>
      </w:r>
      <w:r w:rsidRPr="00C00092">
        <w:rPr>
          <w:rFonts w:ascii="Times New Roman" w:eastAsiaTheme="majorEastAsia" w:hAnsi="Times New Roman" w:cs="Times New Roman"/>
          <w:sz w:val="24"/>
          <w:szCs w:val="24"/>
          <w:u w:color="000000"/>
          <w:bdr w:val="nil"/>
          <w:lang w:val="zh-TW"/>
        </w:rPr>
        <w:t>名，科技部重点领域创新团队</w:t>
      </w:r>
      <w:r w:rsidRPr="00C00092">
        <w:rPr>
          <w:rFonts w:ascii="Times New Roman" w:eastAsiaTheme="majorEastAsia" w:hAnsi="Times New Roman" w:cs="Times New Roman"/>
          <w:sz w:val="24"/>
          <w:szCs w:val="24"/>
          <w:u w:color="000000"/>
          <w:bdr w:val="nil"/>
          <w:lang w:val="zh-TW"/>
        </w:rPr>
        <w:t>1</w:t>
      </w:r>
      <w:r w:rsidRPr="00C00092">
        <w:rPr>
          <w:rFonts w:ascii="Times New Roman" w:eastAsiaTheme="majorEastAsia" w:hAnsi="Times New Roman" w:cs="Times New Roman"/>
          <w:sz w:val="24"/>
          <w:szCs w:val="24"/>
          <w:u w:color="000000"/>
          <w:bdr w:val="nil"/>
          <w:lang w:val="zh-TW"/>
        </w:rPr>
        <w:t>个，百千万人才工程国家级人选</w:t>
      </w:r>
      <w:r w:rsidRPr="00C00092">
        <w:rPr>
          <w:rFonts w:ascii="Times New Roman" w:eastAsiaTheme="majorEastAsia" w:hAnsi="Times New Roman" w:cs="Times New Roman"/>
          <w:sz w:val="24"/>
          <w:szCs w:val="24"/>
          <w:u w:color="000000"/>
          <w:bdr w:val="nil"/>
          <w:lang w:val="zh-TW"/>
        </w:rPr>
        <w:t>1</w:t>
      </w:r>
      <w:r w:rsidRPr="00C00092">
        <w:rPr>
          <w:rFonts w:ascii="Times New Roman" w:eastAsiaTheme="majorEastAsia" w:hAnsi="Times New Roman" w:cs="Times New Roman"/>
          <w:sz w:val="24"/>
          <w:szCs w:val="24"/>
          <w:u w:color="000000"/>
          <w:bdr w:val="nil"/>
          <w:lang w:val="zh-TW"/>
        </w:rPr>
        <w:t>名，教育部新世纪优秀人才</w:t>
      </w:r>
      <w:r w:rsidRPr="00C00092">
        <w:rPr>
          <w:rFonts w:ascii="Times New Roman" w:eastAsiaTheme="majorEastAsia" w:hAnsi="Times New Roman" w:cs="Times New Roman"/>
          <w:sz w:val="24"/>
          <w:szCs w:val="24"/>
          <w:u w:color="000000"/>
          <w:bdr w:val="nil"/>
          <w:lang w:val="zh-TW"/>
        </w:rPr>
        <w:t>1</w:t>
      </w:r>
      <w:r w:rsidRPr="00C00092">
        <w:rPr>
          <w:rFonts w:ascii="Times New Roman" w:eastAsiaTheme="majorEastAsia" w:hAnsi="Times New Roman" w:cs="Times New Roman"/>
          <w:sz w:val="24"/>
          <w:szCs w:val="24"/>
          <w:u w:color="000000"/>
          <w:bdr w:val="nil"/>
          <w:lang w:val="zh-TW"/>
        </w:rPr>
        <w:t>名，重庆市</w:t>
      </w:r>
      <w:r w:rsidRPr="00C00092">
        <w:rPr>
          <w:rFonts w:ascii="Times New Roman" w:eastAsiaTheme="majorEastAsia" w:hAnsi="Times New Roman" w:cs="Times New Roman"/>
          <w:sz w:val="24"/>
          <w:szCs w:val="24"/>
          <w:u w:color="000000"/>
          <w:bdr w:val="nil"/>
          <w:lang w:val="zh-TW"/>
        </w:rPr>
        <w:t>“</w:t>
      </w:r>
      <w:r w:rsidRPr="00C00092">
        <w:rPr>
          <w:rFonts w:ascii="Times New Roman" w:eastAsiaTheme="majorEastAsia" w:hAnsi="Times New Roman" w:cs="Times New Roman"/>
          <w:sz w:val="24"/>
          <w:szCs w:val="24"/>
          <w:u w:color="000000"/>
          <w:bdr w:val="nil"/>
          <w:lang w:val="zh-TW"/>
        </w:rPr>
        <w:t>杰青</w:t>
      </w:r>
      <w:r w:rsidRPr="00C00092">
        <w:rPr>
          <w:rFonts w:ascii="Times New Roman" w:eastAsiaTheme="majorEastAsia" w:hAnsi="Times New Roman" w:cs="Times New Roman"/>
          <w:sz w:val="24"/>
          <w:szCs w:val="24"/>
          <w:u w:color="000000"/>
          <w:bdr w:val="nil"/>
          <w:lang w:val="zh-TW"/>
        </w:rPr>
        <w:t>”2</w:t>
      </w:r>
      <w:r w:rsidRPr="00C00092">
        <w:rPr>
          <w:rFonts w:ascii="Times New Roman" w:eastAsiaTheme="majorEastAsia" w:hAnsi="Times New Roman" w:cs="Times New Roman"/>
          <w:sz w:val="24"/>
          <w:szCs w:val="24"/>
          <w:u w:color="000000"/>
          <w:bdr w:val="nil"/>
          <w:lang w:val="zh-TW"/>
        </w:rPr>
        <w:t>名，重庆市首席专家工作室领衔专家、巴渝学者特聘教授、科技创新领军人才、英才计划青年拔尖人才各</w:t>
      </w:r>
      <w:r w:rsidRPr="00C00092">
        <w:rPr>
          <w:rFonts w:ascii="Times New Roman" w:eastAsiaTheme="majorEastAsia" w:hAnsi="Times New Roman" w:cs="Times New Roman"/>
          <w:sz w:val="24"/>
          <w:szCs w:val="24"/>
          <w:u w:color="000000"/>
          <w:bdr w:val="nil"/>
          <w:lang w:val="zh-TW"/>
        </w:rPr>
        <w:t>1</w:t>
      </w:r>
      <w:r w:rsidRPr="00C00092">
        <w:rPr>
          <w:rFonts w:ascii="Times New Roman" w:eastAsiaTheme="majorEastAsia" w:hAnsi="Times New Roman" w:cs="Times New Roman"/>
          <w:sz w:val="24"/>
          <w:szCs w:val="24"/>
          <w:u w:color="000000"/>
          <w:bdr w:val="nil"/>
          <w:lang w:val="zh-TW"/>
        </w:rPr>
        <w:t>名。</w:t>
      </w:r>
    </w:p>
    <w:p w:rsidR="00626A30" w:rsidRDefault="00626A30" w:rsidP="00626A30">
      <w:pPr>
        <w:widowControl/>
        <w:spacing w:line="360" w:lineRule="auto"/>
        <w:ind w:firstLineChars="200" w:firstLine="480"/>
        <w:rPr>
          <w:rFonts w:asciiTheme="majorEastAsia" w:eastAsiaTheme="majorEastAsia" w:hAnsiTheme="majorEastAsia" w:cs="宋体"/>
          <w:sz w:val="24"/>
          <w:szCs w:val="24"/>
          <w:u w:color="000000"/>
          <w:bdr w:val="nil"/>
          <w:lang w:val="zh-TW"/>
        </w:rPr>
      </w:pPr>
    </w:p>
    <w:p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t>三、</w:t>
      </w:r>
      <w:r w:rsidR="00704237">
        <w:rPr>
          <w:rFonts w:ascii="宋体" w:hAnsi="宋体" w:hint="eastAsia"/>
          <w:b/>
          <w:sz w:val="24"/>
          <w:szCs w:val="24"/>
        </w:rPr>
        <w:t>代表性论文、专著目录(不超过5篇)</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64"/>
        <w:gridCol w:w="708"/>
        <w:gridCol w:w="1134"/>
        <w:gridCol w:w="829"/>
        <w:gridCol w:w="799"/>
        <w:gridCol w:w="924"/>
        <w:gridCol w:w="822"/>
        <w:gridCol w:w="771"/>
        <w:gridCol w:w="719"/>
      </w:tblGrid>
      <w:tr w:rsidR="00704237" w:rsidRPr="00EF2493" w:rsidTr="00EF2493">
        <w:trPr>
          <w:trHeight w:val="877"/>
        </w:trPr>
        <w:tc>
          <w:tcPr>
            <w:tcW w:w="392" w:type="dxa"/>
            <w:vAlign w:val="center"/>
          </w:tcPr>
          <w:p w:rsidR="00704237" w:rsidRPr="00EF2493" w:rsidRDefault="00704237" w:rsidP="00EF2493">
            <w:pPr>
              <w:snapToGrid w:val="0"/>
              <w:jc w:val="center"/>
              <w:rPr>
                <w:rFonts w:ascii="Times New Roman" w:hAnsi="Times New Roman" w:cs="Times New Roman"/>
                <w:szCs w:val="21"/>
              </w:rPr>
            </w:pPr>
            <w:r w:rsidRPr="00EF2493">
              <w:rPr>
                <w:rFonts w:ascii="Times New Roman" w:hAnsi="Times New Roman" w:cs="Times New Roman"/>
                <w:szCs w:val="21"/>
              </w:rPr>
              <w:t>序号</w:t>
            </w:r>
          </w:p>
        </w:tc>
        <w:tc>
          <w:tcPr>
            <w:tcW w:w="2864"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论文、专著名称</w:t>
            </w:r>
            <w:r w:rsidRPr="00EF2493">
              <w:rPr>
                <w:rFonts w:ascii="Times New Roman" w:hAnsi="Times New Roman" w:cs="Times New Roman"/>
                <w:kern w:val="0"/>
                <w:szCs w:val="21"/>
              </w:rPr>
              <w:t>/</w:t>
            </w:r>
            <w:r w:rsidRPr="00EF2493">
              <w:rPr>
                <w:rFonts w:ascii="Times New Roman" w:hAnsi="Times New Roman" w:cs="Times New Roman"/>
                <w:kern w:val="0"/>
                <w:szCs w:val="21"/>
              </w:rPr>
              <w:t>刊名</w:t>
            </w:r>
            <w:r w:rsidRPr="00EF2493">
              <w:rPr>
                <w:rFonts w:ascii="Times New Roman" w:hAnsi="Times New Roman" w:cs="Times New Roman"/>
                <w:kern w:val="0"/>
                <w:szCs w:val="21"/>
              </w:rPr>
              <w:t>/</w:t>
            </w:r>
            <w:r w:rsidRPr="00EF2493">
              <w:rPr>
                <w:rFonts w:ascii="Times New Roman" w:hAnsi="Times New Roman" w:cs="Times New Roman"/>
                <w:kern w:val="0"/>
                <w:szCs w:val="21"/>
              </w:rPr>
              <w:t>作者</w:t>
            </w:r>
          </w:p>
        </w:tc>
        <w:tc>
          <w:tcPr>
            <w:tcW w:w="708"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影响</w:t>
            </w:r>
          </w:p>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因子</w:t>
            </w:r>
          </w:p>
        </w:tc>
        <w:tc>
          <w:tcPr>
            <w:tcW w:w="1134"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年卷页码</w:t>
            </w:r>
          </w:p>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w:t>
            </w:r>
            <w:r w:rsidRPr="00EF2493">
              <w:rPr>
                <w:rFonts w:ascii="Times New Roman" w:hAnsi="Times New Roman" w:cs="Times New Roman"/>
                <w:kern w:val="0"/>
                <w:szCs w:val="21"/>
              </w:rPr>
              <w:t xml:space="preserve">xx </w:t>
            </w:r>
            <w:r w:rsidRPr="00EF2493">
              <w:rPr>
                <w:rFonts w:ascii="Times New Roman" w:hAnsi="Times New Roman" w:cs="Times New Roman"/>
                <w:kern w:val="0"/>
                <w:szCs w:val="21"/>
              </w:rPr>
              <w:t>年</w:t>
            </w:r>
            <w:r w:rsidRPr="00EF2493">
              <w:rPr>
                <w:rFonts w:ascii="Times New Roman" w:hAnsi="Times New Roman" w:cs="Times New Roman"/>
                <w:kern w:val="0"/>
                <w:szCs w:val="21"/>
              </w:rPr>
              <w:t>xx</w:t>
            </w:r>
          </w:p>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卷</w:t>
            </w:r>
            <w:r w:rsidRPr="00EF2493">
              <w:rPr>
                <w:rFonts w:ascii="Times New Roman" w:hAnsi="Times New Roman" w:cs="Times New Roman"/>
                <w:kern w:val="0"/>
                <w:szCs w:val="21"/>
              </w:rPr>
              <w:t xml:space="preserve">-xx </w:t>
            </w:r>
            <w:r w:rsidRPr="00EF2493">
              <w:rPr>
                <w:rFonts w:ascii="Times New Roman" w:hAnsi="Times New Roman" w:cs="Times New Roman"/>
                <w:kern w:val="0"/>
                <w:szCs w:val="21"/>
              </w:rPr>
              <w:t>页）</w:t>
            </w:r>
          </w:p>
        </w:tc>
        <w:tc>
          <w:tcPr>
            <w:tcW w:w="829"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发表时间</w:t>
            </w:r>
          </w:p>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年</w:t>
            </w:r>
            <w:r w:rsidRPr="00EF2493">
              <w:rPr>
                <w:rFonts w:ascii="Times New Roman" w:hAnsi="Times New Roman" w:cs="Times New Roman"/>
                <w:kern w:val="0"/>
                <w:szCs w:val="21"/>
              </w:rPr>
              <w:t xml:space="preserve"> </w:t>
            </w:r>
            <w:r w:rsidRPr="00EF2493">
              <w:rPr>
                <w:rFonts w:ascii="Times New Roman" w:hAnsi="Times New Roman" w:cs="Times New Roman"/>
                <w:kern w:val="0"/>
                <w:szCs w:val="21"/>
              </w:rPr>
              <w:t>月</w:t>
            </w:r>
            <w:r w:rsidRPr="00EF2493">
              <w:rPr>
                <w:rFonts w:ascii="Times New Roman" w:hAnsi="Times New Roman" w:cs="Times New Roman"/>
                <w:kern w:val="0"/>
                <w:szCs w:val="21"/>
              </w:rPr>
              <w:t xml:space="preserve"> </w:t>
            </w:r>
            <w:r w:rsidRPr="00EF2493">
              <w:rPr>
                <w:rFonts w:ascii="Times New Roman" w:hAnsi="Times New Roman" w:cs="Times New Roman"/>
                <w:kern w:val="0"/>
                <w:szCs w:val="21"/>
              </w:rPr>
              <w:t>日</w:t>
            </w:r>
          </w:p>
        </w:tc>
        <w:tc>
          <w:tcPr>
            <w:tcW w:w="799"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是否国内完成</w:t>
            </w:r>
          </w:p>
        </w:tc>
        <w:tc>
          <w:tcPr>
            <w:tcW w:w="924"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通讯作者</w:t>
            </w:r>
          </w:p>
        </w:tc>
        <w:tc>
          <w:tcPr>
            <w:tcW w:w="822"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第一作者</w:t>
            </w:r>
          </w:p>
        </w:tc>
        <w:tc>
          <w:tcPr>
            <w:tcW w:w="771"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r w:rsidRPr="00EF2493">
              <w:rPr>
                <w:rFonts w:ascii="Times New Roman" w:hAnsi="Times New Roman" w:cs="Times New Roman"/>
                <w:kern w:val="0"/>
                <w:szCs w:val="21"/>
              </w:rPr>
              <w:t xml:space="preserve">SCI </w:t>
            </w:r>
            <w:r w:rsidRPr="00EF2493">
              <w:rPr>
                <w:rFonts w:ascii="Times New Roman" w:hAnsi="Times New Roman" w:cs="Times New Roman"/>
                <w:kern w:val="0"/>
                <w:szCs w:val="21"/>
              </w:rPr>
              <w:t>他引次数</w:t>
            </w:r>
          </w:p>
        </w:tc>
        <w:tc>
          <w:tcPr>
            <w:tcW w:w="719" w:type="dxa"/>
            <w:vAlign w:val="center"/>
          </w:tcPr>
          <w:p w:rsidR="00704237" w:rsidRPr="00EF2493" w:rsidRDefault="00704237" w:rsidP="00EF2493">
            <w:pPr>
              <w:autoSpaceDE w:val="0"/>
              <w:autoSpaceDN w:val="0"/>
              <w:adjustRightInd w:val="0"/>
              <w:snapToGrid w:val="0"/>
              <w:jc w:val="center"/>
              <w:rPr>
                <w:rFonts w:ascii="Times New Roman" w:hAnsi="Times New Roman" w:cs="Times New Roman"/>
                <w:kern w:val="0"/>
                <w:szCs w:val="21"/>
              </w:rPr>
            </w:pPr>
            <w:proofErr w:type="gramStart"/>
            <w:r w:rsidRPr="00EF2493">
              <w:rPr>
                <w:rFonts w:ascii="Times New Roman" w:hAnsi="Times New Roman" w:cs="Times New Roman"/>
                <w:kern w:val="0"/>
                <w:szCs w:val="21"/>
              </w:rPr>
              <w:t>他引总次数</w:t>
            </w:r>
            <w:proofErr w:type="gramEnd"/>
          </w:p>
        </w:tc>
      </w:tr>
      <w:tr w:rsidR="00DC08A7" w:rsidRPr="00EF2493" w:rsidTr="00EF2493">
        <w:trPr>
          <w:trHeight w:hRule="exact" w:val="2707"/>
        </w:trPr>
        <w:tc>
          <w:tcPr>
            <w:tcW w:w="39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1</w:t>
            </w:r>
          </w:p>
        </w:tc>
        <w:tc>
          <w:tcPr>
            <w:tcW w:w="2864" w:type="dxa"/>
          </w:tcPr>
          <w:p w:rsidR="00DC08A7" w:rsidRPr="00EF2493" w:rsidRDefault="00DC08A7" w:rsidP="00EF2493">
            <w:pPr>
              <w:snapToGrid w:val="0"/>
              <w:jc w:val="left"/>
              <w:rPr>
                <w:rFonts w:ascii="Times New Roman" w:hAnsi="Times New Roman" w:cs="Times New Roman"/>
                <w:szCs w:val="21"/>
              </w:rPr>
            </w:pPr>
            <w:r w:rsidRPr="00EF2493">
              <w:rPr>
                <w:rFonts w:ascii="Times New Roman" w:hAnsi="Times New Roman" w:cs="Times New Roman"/>
                <w:szCs w:val="21"/>
              </w:rPr>
              <w:t xml:space="preserve">LATERAL FLORET 1 induced the three-florets spikelet in rice/PNAS/Ting </w:t>
            </w:r>
            <w:proofErr w:type="spellStart"/>
            <w:r w:rsidRPr="00EF2493">
              <w:rPr>
                <w:rFonts w:ascii="Times New Roman" w:hAnsi="Times New Roman" w:cs="Times New Roman"/>
                <w:szCs w:val="21"/>
              </w:rPr>
              <w:t>Zhang,Yunfeng</w:t>
            </w:r>
            <w:proofErr w:type="spellEnd"/>
            <w:r w:rsidRPr="00EF2493">
              <w:rPr>
                <w:rFonts w:ascii="Times New Roman" w:hAnsi="Times New Roman" w:cs="Times New Roman"/>
                <w:szCs w:val="21"/>
              </w:rPr>
              <w:t xml:space="preserve"> Li, Ling Ma, </w:t>
            </w:r>
            <w:proofErr w:type="spellStart"/>
            <w:r w:rsidRPr="00EF2493">
              <w:rPr>
                <w:rFonts w:ascii="Times New Roman" w:hAnsi="Times New Roman" w:cs="Times New Roman"/>
                <w:szCs w:val="21"/>
              </w:rPr>
              <w:t>Xianchun</w:t>
            </w:r>
            <w:proofErr w:type="spellEnd"/>
            <w:r w:rsidRPr="00EF2493">
              <w:rPr>
                <w:rFonts w:ascii="Times New Roman" w:hAnsi="Times New Roman" w:cs="Times New Roman"/>
                <w:szCs w:val="21"/>
              </w:rPr>
              <w:t xml:space="preserve"> Sang, </w:t>
            </w:r>
            <w:proofErr w:type="spellStart"/>
            <w:r w:rsidRPr="00EF2493">
              <w:rPr>
                <w:rFonts w:ascii="Times New Roman" w:hAnsi="Times New Roman" w:cs="Times New Roman"/>
                <w:szCs w:val="21"/>
              </w:rPr>
              <w:t>Yinghua</w:t>
            </w:r>
            <w:proofErr w:type="spellEnd"/>
            <w:r w:rsidRPr="00EF2493">
              <w:rPr>
                <w:rFonts w:ascii="Times New Roman" w:hAnsi="Times New Roman" w:cs="Times New Roman"/>
                <w:szCs w:val="21"/>
              </w:rPr>
              <w:t xml:space="preserve"> Ling, </w:t>
            </w:r>
            <w:proofErr w:type="spellStart"/>
            <w:r w:rsidRPr="00EF2493">
              <w:rPr>
                <w:rFonts w:ascii="Times New Roman" w:hAnsi="Times New Roman" w:cs="Times New Roman"/>
                <w:szCs w:val="21"/>
              </w:rPr>
              <w:t>Yantong</w:t>
            </w:r>
            <w:proofErr w:type="spellEnd"/>
            <w:r w:rsidRPr="00EF2493">
              <w:rPr>
                <w:rFonts w:ascii="Times New Roman" w:hAnsi="Times New Roman" w:cs="Times New Roman"/>
                <w:szCs w:val="21"/>
              </w:rPr>
              <w:t xml:space="preserve"> Wang, Peng Yu, Hui Zhuang </w:t>
            </w:r>
            <w:proofErr w:type="spellStart"/>
            <w:r w:rsidRPr="00EF2493">
              <w:rPr>
                <w:rFonts w:ascii="Times New Roman" w:hAnsi="Times New Roman" w:cs="Times New Roman"/>
                <w:szCs w:val="21"/>
              </w:rPr>
              <w:t>Junyang</w:t>
            </w:r>
            <w:proofErr w:type="spellEnd"/>
            <w:r w:rsidRPr="00EF2493">
              <w:rPr>
                <w:rFonts w:ascii="Times New Roman" w:hAnsi="Times New Roman" w:cs="Times New Roman"/>
                <w:szCs w:val="21"/>
              </w:rPr>
              <w:t xml:space="preserve"> Huang, Nan Wang, </w:t>
            </w:r>
            <w:proofErr w:type="spellStart"/>
            <w:r w:rsidRPr="00EF2493">
              <w:rPr>
                <w:rFonts w:ascii="Times New Roman" w:hAnsi="Times New Roman" w:cs="Times New Roman"/>
                <w:szCs w:val="21"/>
              </w:rPr>
              <w:t>Fangming</w:t>
            </w:r>
            <w:proofErr w:type="spellEnd"/>
            <w:r w:rsidRPr="00EF2493">
              <w:rPr>
                <w:rFonts w:ascii="Times New Roman" w:hAnsi="Times New Roman" w:cs="Times New Roman"/>
                <w:szCs w:val="21"/>
              </w:rPr>
              <w:t xml:space="preserve"> Zhao, </w:t>
            </w:r>
            <w:proofErr w:type="spellStart"/>
            <w:r w:rsidRPr="00EF2493">
              <w:rPr>
                <w:rFonts w:ascii="Times New Roman" w:hAnsi="Times New Roman" w:cs="Times New Roman"/>
                <w:szCs w:val="21"/>
              </w:rPr>
              <w:t>Changwei</w:t>
            </w:r>
            <w:proofErr w:type="spellEnd"/>
            <w:r w:rsidRPr="00EF2493">
              <w:rPr>
                <w:rFonts w:ascii="Times New Roman" w:hAnsi="Times New Roman" w:cs="Times New Roman"/>
                <w:szCs w:val="21"/>
              </w:rPr>
              <w:t xml:space="preserve"> Zhang, </w:t>
            </w:r>
            <w:proofErr w:type="spellStart"/>
            <w:r w:rsidRPr="00EF2493">
              <w:rPr>
                <w:rFonts w:ascii="Times New Roman" w:hAnsi="Times New Roman" w:cs="Times New Roman"/>
                <w:szCs w:val="21"/>
              </w:rPr>
              <w:t>Zhenglin</w:t>
            </w:r>
            <w:proofErr w:type="spellEnd"/>
            <w:r w:rsidRPr="00EF2493">
              <w:rPr>
                <w:rFonts w:ascii="Times New Roman" w:hAnsi="Times New Roman" w:cs="Times New Roman"/>
                <w:szCs w:val="21"/>
              </w:rPr>
              <w:t xml:space="preserve"> Yang, </w:t>
            </w:r>
            <w:proofErr w:type="spellStart"/>
            <w:r w:rsidRPr="00EF2493">
              <w:rPr>
                <w:rFonts w:ascii="Times New Roman" w:hAnsi="Times New Roman" w:cs="Times New Roman"/>
                <w:szCs w:val="21"/>
              </w:rPr>
              <w:t>Likui</w:t>
            </w:r>
            <w:proofErr w:type="spellEnd"/>
            <w:r w:rsidRPr="00EF2493">
              <w:rPr>
                <w:rFonts w:ascii="Times New Roman" w:hAnsi="Times New Roman" w:cs="Times New Roman"/>
                <w:szCs w:val="21"/>
              </w:rPr>
              <w:t xml:space="preserve"> Fang, </w:t>
            </w:r>
            <w:proofErr w:type="spellStart"/>
            <w:r w:rsidRPr="00EF2493">
              <w:rPr>
                <w:rFonts w:ascii="Times New Roman" w:hAnsi="Times New Roman" w:cs="Times New Roman"/>
                <w:szCs w:val="21"/>
              </w:rPr>
              <w:t>Guanghua</w:t>
            </w:r>
            <w:proofErr w:type="spellEnd"/>
            <w:r w:rsidRPr="00EF2493">
              <w:rPr>
                <w:rFonts w:ascii="Times New Roman" w:hAnsi="Times New Roman" w:cs="Times New Roman"/>
                <w:szCs w:val="21"/>
              </w:rPr>
              <w:t xml:space="preserve"> He</w:t>
            </w:r>
          </w:p>
        </w:tc>
        <w:tc>
          <w:tcPr>
            <w:tcW w:w="708"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11.2</w:t>
            </w:r>
          </w:p>
        </w:tc>
        <w:tc>
          <w:tcPr>
            <w:tcW w:w="113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2017</w:t>
            </w:r>
            <w:r w:rsidRPr="00EF2493">
              <w:rPr>
                <w:rFonts w:ascii="Times New Roman" w:hAnsi="Times New Roman" w:cs="Times New Roman"/>
                <w:szCs w:val="21"/>
              </w:rPr>
              <w:t>，</w:t>
            </w:r>
            <w:r w:rsidRPr="00EF2493">
              <w:rPr>
                <w:rFonts w:ascii="Times New Roman" w:hAnsi="Times New Roman" w:cs="Times New Roman"/>
                <w:szCs w:val="21"/>
              </w:rPr>
              <w:t>114</w:t>
            </w:r>
            <w:r w:rsidRPr="00EF2493">
              <w:rPr>
                <w:rFonts w:ascii="Times New Roman" w:hAnsi="Times New Roman" w:cs="Times New Roman"/>
                <w:szCs w:val="21"/>
              </w:rPr>
              <w:t>（</w:t>
            </w:r>
            <w:r w:rsidRPr="00EF2493">
              <w:rPr>
                <w:rFonts w:ascii="Times New Roman" w:hAnsi="Times New Roman" w:cs="Times New Roman"/>
                <w:szCs w:val="21"/>
              </w:rPr>
              <w:t>37</w:t>
            </w:r>
            <w:r w:rsidRPr="00EF2493">
              <w:rPr>
                <w:rFonts w:ascii="Times New Roman" w:hAnsi="Times New Roman" w:cs="Times New Roman"/>
                <w:szCs w:val="21"/>
              </w:rPr>
              <w:t>）：</w:t>
            </w:r>
            <w:r w:rsidRPr="00EF2493">
              <w:rPr>
                <w:rFonts w:ascii="Times New Roman" w:hAnsi="Times New Roman" w:cs="Times New Roman"/>
                <w:szCs w:val="21"/>
              </w:rPr>
              <w:t>9984-9989</w:t>
            </w:r>
          </w:p>
        </w:tc>
        <w:tc>
          <w:tcPr>
            <w:tcW w:w="82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2017.9.12</w:t>
            </w:r>
          </w:p>
        </w:tc>
        <w:tc>
          <w:tcPr>
            <w:tcW w:w="79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是</w:t>
            </w:r>
          </w:p>
        </w:tc>
        <w:tc>
          <w:tcPr>
            <w:tcW w:w="92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何光华</w:t>
            </w:r>
          </w:p>
        </w:tc>
        <w:tc>
          <w:tcPr>
            <w:tcW w:w="82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张婷</w:t>
            </w:r>
          </w:p>
        </w:tc>
        <w:tc>
          <w:tcPr>
            <w:tcW w:w="771"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21</w:t>
            </w:r>
          </w:p>
        </w:tc>
        <w:tc>
          <w:tcPr>
            <w:tcW w:w="71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32</w:t>
            </w:r>
          </w:p>
        </w:tc>
      </w:tr>
      <w:tr w:rsidR="00DC08A7" w:rsidRPr="00EF2493" w:rsidTr="00EF2493">
        <w:trPr>
          <w:trHeight w:hRule="exact" w:val="2972"/>
        </w:trPr>
        <w:tc>
          <w:tcPr>
            <w:tcW w:w="39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w:t>
            </w:r>
          </w:p>
        </w:tc>
        <w:tc>
          <w:tcPr>
            <w:tcW w:w="2864" w:type="dxa"/>
          </w:tcPr>
          <w:p w:rsidR="00DC08A7" w:rsidRPr="00EF2493" w:rsidRDefault="00DC08A7" w:rsidP="00EF2493">
            <w:pPr>
              <w:snapToGrid w:val="0"/>
              <w:jc w:val="left"/>
              <w:rPr>
                <w:rFonts w:ascii="Times New Roman" w:hAnsi="Times New Roman" w:cs="Times New Roman"/>
                <w:szCs w:val="21"/>
              </w:rPr>
            </w:pPr>
            <w:r w:rsidRPr="00EF2493">
              <w:rPr>
                <w:rFonts w:ascii="Times New Roman" w:hAnsi="Times New Roman" w:cs="Times New Roman"/>
                <w:szCs w:val="21"/>
              </w:rPr>
              <w:t>CHIMERIC FLORAL ORGANS 1, Encoding a Monocot-specific MADS-box Protein, Regulates Floral Organ Identity in Rice/Plant Physiology/</w:t>
            </w:r>
            <w:proofErr w:type="spellStart"/>
            <w:r w:rsidRPr="00EF2493">
              <w:rPr>
                <w:rFonts w:ascii="Times New Roman" w:hAnsi="Times New Roman" w:cs="Times New Roman"/>
                <w:szCs w:val="21"/>
              </w:rPr>
              <w:t>Xianchun</w:t>
            </w:r>
            <w:proofErr w:type="spellEnd"/>
            <w:r w:rsidRPr="00EF2493">
              <w:rPr>
                <w:rFonts w:ascii="Times New Roman" w:hAnsi="Times New Roman" w:cs="Times New Roman"/>
                <w:szCs w:val="21"/>
              </w:rPr>
              <w:t xml:space="preserve"> Sang, </w:t>
            </w:r>
            <w:proofErr w:type="spellStart"/>
            <w:r w:rsidRPr="00EF2493">
              <w:rPr>
                <w:rFonts w:ascii="Times New Roman" w:hAnsi="Times New Roman" w:cs="Times New Roman"/>
                <w:szCs w:val="21"/>
              </w:rPr>
              <w:t>Yunfeng</w:t>
            </w:r>
            <w:proofErr w:type="spellEnd"/>
            <w:r w:rsidRPr="00EF2493">
              <w:rPr>
                <w:rFonts w:ascii="Times New Roman" w:hAnsi="Times New Roman" w:cs="Times New Roman"/>
                <w:szCs w:val="21"/>
              </w:rPr>
              <w:t xml:space="preserve"> Li, </w:t>
            </w:r>
            <w:proofErr w:type="spellStart"/>
            <w:r w:rsidRPr="00EF2493">
              <w:rPr>
                <w:rFonts w:ascii="Times New Roman" w:hAnsi="Times New Roman" w:cs="Times New Roman"/>
                <w:szCs w:val="21"/>
              </w:rPr>
              <w:t>Zengke</w:t>
            </w:r>
            <w:proofErr w:type="spellEnd"/>
            <w:r w:rsidRPr="00EF2493">
              <w:rPr>
                <w:rFonts w:ascii="Times New Roman" w:hAnsi="Times New Roman" w:cs="Times New Roman"/>
                <w:szCs w:val="21"/>
              </w:rPr>
              <w:t xml:space="preserve"> Luo, </w:t>
            </w:r>
            <w:proofErr w:type="spellStart"/>
            <w:r w:rsidRPr="00EF2493">
              <w:rPr>
                <w:rFonts w:ascii="Times New Roman" w:hAnsi="Times New Roman" w:cs="Times New Roman"/>
                <w:szCs w:val="21"/>
              </w:rPr>
              <w:t>Deyong</w:t>
            </w:r>
            <w:proofErr w:type="spellEnd"/>
            <w:r w:rsidRPr="00EF2493">
              <w:rPr>
                <w:rFonts w:ascii="Times New Roman" w:hAnsi="Times New Roman" w:cs="Times New Roman"/>
                <w:szCs w:val="21"/>
              </w:rPr>
              <w:t xml:space="preserve"> Ren, </w:t>
            </w:r>
            <w:proofErr w:type="spellStart"/>
            <w:r w:rsidRPr="00EF2493">
              <w:rPr>
                <w:rFonts w:ascii="Times New Roman" w:hAnsi="Times New Roman" w:cs="Times New Roman"/>
                <w:szCs w:val="21"/>
              </w:rPr>
              <w:t>Likui</w:t>
            </w:r>
            <w:proofErr w:type="spellEnd"/>
            <w:r w:rsidRPr="00EF2493">
              <w:rPr>
                <w:rFonts w:ascii="Times New Roman" w:hAnsi="Times New Roman" w:cs="Times New Roman"/>
                <w:szCs w:val="21"/>
              </w:rPr>
              <w:t xml:space="preserve"> Fang, Nan Wang, </w:t>
            </w:r>
            <w:proofErr w:type="spellStart"/>
            <w:r w:rsidRPr="00EF2493">
              <w:rPr>
                <w:rFonts w:ascii="Times New Roman" w:hAnsi="Times New Roman" w:cs="Times New Roman"/>
                <w:szCs w:val="21"/>
              </w:rPr>
              <w:t>Fangming</w:t>
            </w:r>
            <w:proofErr w:type="spellEnd"/>
            <w:r w:rsidRPr="00EF2493">
              <w:rPr>
                <w:rFonts w:ascii="Times New Roman" w:hAnsi="Times New Roman" w:cs="Times New Roman"/>
                <w:szCs w:val="21"/>
              </w:rPr>
              <w:t xml:space="preserve"> </w:t>
            </w:r>
            <w:proofErr w:type="spellStart"/>
            <w:r w:rsidRPr="00EF2493">
              <w:rPr>
                <w:rFonts w:ascii="Times New Roman" w:hAnsi="Times New Roman" w:cs="Times New Roman"/>
                <w:szCs w:val="21"/>
              </w:rPr>
              <w:t>Zhao,Yinghua</w:t>
            </w:r>
            <w:proofErr w:type="spellEnd"/>
            <w:r w:rsidRPr="00EF2493">
              <w:rPr>
                <w:rFonts w:ascii="Times New Roman" w:hAnsi="Times New Roman" w:cs="Times New Roman"/>
                <w:szCs w:val="21"/>
              </w:rPr>
              <w:t xml:space="preserve"> Ling, </w:t>
            </w:r>
            <w:proofErr w:type="spellStart"/>
            <w:r w:rsidRPr="00EF2493">
              <w:rPr>
                <w:rFonts w:ascii="Times New Roman" w:hAnsi="Times New Roman" w:cs="Times New Roman"/>
                <w:szCs w:val="21"/>
              </w:rPr>
              <w:t>Zhenglin</w:t>
            </w:r>
            <w:proofErr w:type="spellEnd"/>
            <w:r w:rsidRPr="00EF2493">
              <w:rPr>
                <w:rFonts w:ascii="Times New Roman" w:hAnsi="Times New Roman" w:cs="Times New Roman"/>
                <w:szCs w:val="21"/>
              </w:rPr>
              <w:t xml:space="preserve"> Yang, </w:t>
            </w:r>
            <w:proofErr w:type="spellStart"/>
            <w:r w:rsidRPr="00EF2493">
              <w:rPr>
                <w:rFonts w:ascii="Times New Roman" w:hAnsi="Times New Roman" w:cs="Times New Roman"/>
                <w:szCs w:val="21"/>
              </w:rPr>
              <w:t>Yongsheng</w:t>
            </w:r>
            <w:proofErr w:type="spellEnd"/>
            <w:r w:rsidRPr="00EF2493">
              <w:rPr>
                <w:rFonts w:ascii="Times New Roman" w:hAnsi="Times New Roman" w:cs="Times New Roman"/>
                <w:szCs w:val="21"/>
              </w:rPr>
              <w:t xml:space="preserve"> Liu, </w:t>
            </w:r>
            <w:proofErr w:type="spellStart"/>
            <w:r w:rsidRPr="00EF2493">
              <w:rPr>
                <w:rFonts w:ascii="Times New Roman" w:hAnsi="Times New Roman" w:cs="Times New Roman"/>
                <w:szCs w:val="21"/>
              </w:rPr>
              <w:t>Guanghua</w:t>
            </w:r>
            <w:proofErr w:type="spellEnd"/>
            <w:r w:rsidRPr="00EF2493">
              <w:rPr>
                <w:rFonts w:ascii="Times New Roman" w:hAnsi="Times New Roman" w:cs="Times New Roman"/>
                <w:szCs w:val="21"/>
              </w:rPr>
              <w:t xml:space="preserve"> He</w:t>
            </w:r>
          </w:p>
        </w:tc>
        <w:tc>
          <w:tcPr>
            <w:tcW w:w="708"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8.34</w:t>
            </w:r>
          </w:p>
        </w:tc>
        <w:tc>
          <w:tcPr>
            <w:tcW w:w="113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2012</w:t>
            </w:r>
            <w:r w:rsidRPr="00EF2493">
              <w:rPr>
                <w:rFonts w:ascii="Times New Roman" w:hAnsi="Times New Roman" w:cs="Times New Roman"/>
                <w:szCs w:val="21"/>
              </w:rPr>
              <w:t>，</w:t>
            </w:r>
            <w:r w:rsidRPr="00EF2493">
              <w:rPr>
                <w:rFonts w:ascii="Times New Roman" w:hAnsi="Times New Roman" w:cs="Times New Roman"/>
                <w:szCs w:val="21"/>
              </w:rPr>
              <w:t>160</w:t>
            </w:r>
            <w:r w:rsidRPr="00EF2493">
              <w:rPr>
                <w:rFonts w:ascii="Times New Roman" w:hAnsi="Times New Roman" w:cs="Times New Roman"/>
                <w:szCs w:val="21"/>
              </w:rPr>
              <w:t>（</w:t>
            </w:r>
            <w:r w:rsidRPr="00EF2493">
              <w:rPr>
                <w:rFonts w:ascii="Times New Roman" w:hAnsi="Times New Roman" w:cs="Times New Roman"/>
                <w:szCs w:val="21"/>
              </w:rPr>
              <w:t>2</w:t>
            </w:r>
            <w:r w:rsidRPr="00EF2493">
              <w:rPr>
                <w:rFonts w:ascii="Times New Roman" w:hAnsi="Times New Roman" w:cs="Times New Roman"/>
                <w:szCs w:val="21"/>
              </w:rPr>
              <w:t>）：</w:t>
            </w:r>
            <w:r w:rsidRPr="00EF2493">
              <w:rPr>
                <w:rFonts w:ascii="Times New Roman" w:hAnsi="Times New Roman" w:cs="Times New Roman"/>
                <w:szCs w:val="21"/>
              </w:rPr>
              <w:t>788-807</w:t>
            </w:r>
          </w:p>
        </w:tc>
        <w:tc>
          <w:tcPr>
            <w:tcW w:w="82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2012.8.13</w:t>
            </w:r>
          </w:p>
        </w:tc>
        <w:tc>
          <w:tcPr>
            <w:tcW w:w="79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是</w:t>
            </w:r>
          </w:p>
        </w:tc>
        <w:tc>
          <w:tcPr>
            <w:tcW w:w="92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何光华</w:t>
            </w:r>
          </w:p>
        </w:tc>
        <w:tc>
          <w:tcPr>
            <w:tcW w:w="82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桑贤春</w:t>
            </w:r>
          </w:p>
        </w:tc>
        <w:tc>
          <w:tcPr>
            <w:tcW w:w="771"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61</w:t>
            </w:r>
          </w:p>
        </w:tc>
        <w:tc>
          <w:tcPr>
            <w:tcW w:w="71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81</w:t>
            </w:r>
          </w:p>
        </w:tc>
      </w:tr>
      <w:tr w:rsidR="00DC08A7" w:rsidRPr="00EF2493" w:rsidTr="00EF2493">
        <w:trPr>
          <w:trHeight w:hRule="exact" w:val="2844"/>
        </w:trPr>
        <w:tc>
          <w:tcPr>
            <w:tcW w:w="39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3</w:t>
            </w:r>
          </w:p>
        </w:tc>
        <w:tc>
          <w:tcPr>
            <w:tcW w:w="2864" w:type="dxa"/>
          </w:tcPr>
          <w:p w:rsidR="00DC08A7" w:rsidRPr="00EF2493" w:rsidRDefault="00DC08A7" w:rsidP="00EF2493">
            <w:pPr>
              <w:snapToGrid w:val="0"/>
              <w:jc w:val="left"/>
              <w:rPr>
                <w:rFonts w:ascii="Times New Roman" w:hAnsi="Times New Roman" w:cs="Times New Roman"/>
                <w:szCs w:val="21"/>
              </w:rPr>
            </w:pPr>
            <w:r w:rsidRPr="00EF2493">
              <w:rPr>
                <w:rFonts w:ascii="Times New Roman" w:hAnsi="Times New Roman" w:cs="Times New Roman"/>
                <w:szCs w:val="21"/>
              </w:rPr>
              <w:t xml:space="preserve">MULTI-FLORET SPIKELET1, encoding an AP2/ERF protein, determines spikelet meristem fate and sterile lemma identity in rice/ Plant Physiology/Ren </w:t>
            </w:r>
            <w:proofErr w:type="spellStart"/>
            <w:r w:rsidRPr="00EF2493">
              <w:rPr>
                <w:rFonts w:ascii="Times New Roman" w:hAnsi="Times New Roman" w:cs="Times New Roman"/>
                <w:szCs w:val="21"/>
              </w:rPr>
              <w:t>Deyong</w:t>
            </w:r>
            <w:proofErr w:type="spellEnd"/>
            <w:r w:rsidRPr="00EF2493">
              <w:rPr>
                <w:rFonts w:ascii="Times New Roman" w:hAnsi="Times New Roman" w:cs="Times New Roman"/>
                <w:szCs w:val="21"/>
              </w:rPr>
              <w:t xml:space="preserve">, Li </w:t>
            </w:r>
            <w:proofErr w:type="spellStart"/>
            <w:r w:rsidRPr="00EF2493">
              <w:rPr>
                <w:rFonts w:ascii="Times New Roman" w:hAnsi="Times New Roman" w:cs="Times New Roman"/>
                <w:szCs w:val="21"/>
              </w:rPr>
              <w:t>Yunfeng</w:t>
            </w:r>
            <w:proofErr w:type="spellEnd"/>
            <w:r w:rsidRPr="00EF2493">
              <w:rPr>
                <w:rFonts w:ascii="Times New Roman" w:hAnsi="Times New Roman" w:cs="Times New Roman"/>
                <w:szCs w:val="21"/>
              </w:rPr>
              <w:t xml:space="preserve">, Zhao </w:t>
            </w:r>
            <w:proofErr w:type="spellStart"/>
            <w:r w:rsidRPr="00EF2493">
              <w:rPr>
                <w:rFonts w:ascii="Times New Roman" w:hAnsi="Times New Roman" w:cs="Times New Roman"/>
                <w:szCs w:val="21"/>
              </w:rPr>
              <w:t>Fangming</w:t>
            </w:r>
            <w:proofErr w:type="spellEnd"/>
            <w:r w:rsidRPr="00EF2493">
              <w:rPr>
                <w:rFonts w:ascii="Times New Roman" w:hAnsi="Times New Roman" w:cs="Times New Roman"/>
                <w:szCs w:val="21"/>
              </w:rPr>
              <w:t xml:space="preserve">, Sang </w:t>
            </w:r>
            <w:proofErr w:type="spellStart"/>
            <w:r w:rsidRPr="00EF2493">
              <w:rPr>
                <w:rFonts w:ascii="Times New Roman" w:hAnsi="Times New Roman" w:cs="Times New Roman"/>
                <w:szCs w:val="21"/>
              </w:rPr>
              <w:t>Xianchun</w:t>
            </w:r>
            <w:proofErr w:type="spellEnd"/>
            <w:r w:rsidRPr="00EF2493">
              <w:rPr>
                <w:rFonts w:ascii="Times New Roman" w:hAnsi="Times New Roman" w:cs="Times New Roman"/>
                <w:szCs w:val="21"/>
              </w:rPr>
              <w:t xml:space="preserve">, Shi </w:t>
            </w:r>
            <w:proofErr w:type="spellStart"/>
            <w:r w:rsidRPr="00EF2493">
              <w:rPr>
                <w:rFonts w:ascii="Times New Roman" w:hAnsi="Times New Roman" w:cs="Times New Roman"/>
                <w:szCs w:val="21"/>
              </w:rPr>
              <w:t>Junqiong</w:t>
            </w:r>
            <w:proofErr w:type="spellEnd"/>
            <w:r w:rsidRPr="00EF2493">
              <w:rPr>
                <w:rFonts w:ascii="Times New Roman" w:hAnsi="Times New Roman" w:cs="Times New Roman"/>
                <w:szCs w:val="21"/>
              </w:rPr>
              <w:t xml:space="preserve">, Wang Nan, </w:t>
            </w:r>
            <w:proofErr w:type="spellStart"/>
            <w:r w:rsidRPr="00EF2493">
              <w:rPr>
                <w:rFonts w:ascii="Times New Roman" w:hAnsi="Times New Roman" w:cs="Times New Roman"/>
                <w:szCs w:val="21"/>
              </w:rPr>
              <w:t>Guo</w:t>
            </w:r>
            <w:proofErr w:type="spellEnd"/>
            <w:r w:rsidRPr="00EF2493">
              <w:rPr>
                <w:rFonts w:ascii="Times New Roman" w:hAnsi="Times New Roman" w:cs="Times New Roman"/>
                <w:szCs w:val="21"/>
              </w:rPr>
              <w:t xml:space="preserve"> </w:t>
            </w:r>
            <w:proofErr w:type="spellStart"/>
            <w:r w:rsidRPr="00EF2493">
              <w:rPr>
                <w:rFonts w:ascii="Times New Roman" w:hAnsi="Times New Roman" w:cs="Times New Roman"/>
                <w:szCs w:val="21"/>
              </w:rPr>
              <w:t>Shuang</w:t>
            </w:r>
            <w:proofErr w:type="spellEnd"/>
            <w:r w:rsidRPr="00EF2493">
              <w:rPr>
                <w:rFonts w:ascii="Times New Roman" w:hAnsi="Times New Roman" w:cs="Times New Roman"/>
                <w:szCs w:val="21"/>
              </w:rPr>
              <w:t xml:space="preserve">, Ling </w:t>
            </w:r>
            <w:proofErr w:type="spellStart"/>
            <w:r w:rsidRPr="00EF2493">
              <w:rPr>
                <w:rFonts w:ascii="Times New Roman" w:hAnsi="Times New Roman" w:cs="Times New Roman"/>
                <w:szCs w:val="21"/>
              </w:rPr>
              <w:t>Yinghua</w:t>
            </w:r>
            <w:proofErr w:type="spellEnd"/>
            <w:r w:rsidRPr="00EF2493">
              <w:rPr>
                <w:rFonts w:ascii="Times New Roman" w:hAnsi="Times New Roman" w:cs="Times New Roman"/>
                <w:szCs w:val="21"/>
              </w:rPr>
              <w:t xml:space="preserve">, Zhang </w:t>
            </w:r>
            <w:proofErr w:type="spellStart"/>
            <w:r w:rsidRPr="00EF2493">
              <w:rPr>
                <w:rFonts w:ascii="Times New Roman" w:hAnsi="Times New Roman" w:cs="Times New Roman"/>
                <w:szCs w:val="21"/>
              </w:rPr>
              <w:t>Changwei</w:t>
            </w:r>
            <w:proofErr w:type="spellEnd"/>
            <w:r w:rsidRPr="00EF2493">
              <w:rPr>
                <w:rFonts w:ascii="Times New Roman" w:hAnsi="Times New Roman" w:cs="Times New Roman"/>
                <w:szCs w:val="21"/>
              </w:rPr>
              <w:t xml:space="preserve">, Yang </w:t>
            </w:r>
            <w:proofErr w:type="spellStart"/>
            <w:r w:rsidRPr="00EF2493">
              <w:rPr>
                <w:rFonts w:ascii="Times New Roman" w:hAnsi="Times New Roman" w:cs="Times New Roman"/>
                <w:szCs w:val="21"/>
              </w:rPr>
              <w:t>Zhenglin</w:t>
            </w:r>
            <w:proofErr w:type="spellEnd"/>
            <w:r w:rsidRPr="00EF2493">
              <w:rPr>
                <w:rFonts w:ascii="Times New Roman" w:hAnsi="Times New Roman" w:cs="Times New Roman"/>
                <w:szCs w:val="21"/>
              </w:rPr>
              <w:t xml:space="preserve">, He </w:t>
            </w:r>
            <w:proofErr w:type="spellStart"/>
            <w:r w:rsidRPr="00EF2493">
              <w:rPr>
                <w:rFonts w:ascii="Times New Roman" w:hAnsi="Times New Roman" w:cs="Times New Roman"/>
                <w:szCs w:val="21"/>
              </w:rPr>
              <w:t>Guanghua</w:t>
            </w:r>
            <w:proofErr w:type="spellEnd"/>
          </w:p>
        </w:tc>
        <w:tc>
          <w:tcPr>
            <w:tcW w:w="708"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8.34</w:t>
            </w:r>
          </w:p>
        </w:tc>
        <w:tc>
          <w:tcPr>
            <w:tcW w:w="113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2013</w:t>
            </w:r>
            <w:r w:rsidRPr="00EF2493">
              <w:rPr>
                <w:rFonts w:ascii="Times New Roman" w:hAnsi="Times New Roman" w:cs="Times New Roman"/>
                <w:szCs w:val="21"/>
              </w:rPr>
              <w:t>，</w:t>
            </w:r>
            <w:r w:rsidRPr="00EF2493">
              <w:rPr>
                <w:rFonts w:ascii="Times New Roman" w:hAnsi="Times New Roman" w:cs="Times New Roman"/>
                <w:szCs w:val="21"/>
              </w:rPr>
              <w:t>162</w:t>
            </w:r>
            <w:r w:rsidRPr="00EF2493">
              <w:rPr>
                <w:rFonts w:ascii="Times New Roman" w:hAnsi="Times New Roman" w:cs="Times New Roman"/>
                <w:szCs w:val="21"/>
              </w:rPr>
              <w:t>：</w:t>
            </w:r>
            <w:r w:rsidRPr="00EF2493">
              <w:rPr>
                <w:rFonts w:ascii="Times New Roman" w:hAnsi="Times New Roman" w:cs="Times New Roman"/>
                <w:szCs w:val="21"/>
              </w:rPr>
              <w:t>872-884</w:t>
            </w:r>
          </w:p>
        </w:tc>
        <w:tc>
          <w:tcPr>
            <w:tcW w:w="82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2013.4.29</w:t>
            </w:r>
          </w:p>
        </w:tc>
        <w:tc>
          <w:tcPr>
            <w:tcW w:w="79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是</w:t>
            </w:r>
          </w:p>
        </w:tc>
        <w:tc>
          <w:tcPr>
            <w:tcW w:w="92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何光华</w:t>
            </w:r>
          </w:p>
        </w:tc>
        <w:tc>
          <w:tcPr>
            <w:tcW w:w="82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任德勇</w:t>
            </w:r>
          </w:p>
        </w:tc>
        <w:tc>
          <w:tcPr>
            <w:tcW w:w="771"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49</w:t>
            </w:r>
          </w:p>
        </w:tc>
        <w:tc>
          <w:tcPr>
            <w:tcW w:w="71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69</w:t>
            </w:r>
          </w:p>
        </w:tc>
      </w:tr>
      <w:tr w:rsidR="00DC08A7" w:rsidRPr="00EF2493" w:rsidTr="00EF2493">
        <w:trPr>
          <w:trHeight w:hRule="exact" w:val="2137"/>
        </w:trPr>
        <w:tc>
          <w:tcPr>
            <w:tcW w:w="39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lastRenderedPageBreak/>
              <w:t>4</w:t>
            </w:r>
          </w:p>
        </w:tc>
        <w:tc>
          <w:tcPr>
            <w:tcW w:w="2864" w:type="dxa"/>
          </w:tcPr>
          <w:p w:rsidR="00DC08A7" w:rsidRPr="00EF2493" w:rsidRDefault="00DC08A7" w:rsidP="00EF2493">
            <w:pPr>
              <w:snapToGrid w:val="0"/>
              <w:jc w:val="left"/>
              <w:rPr>
                <w:rFonts w:ascii="Times New Roman" w:hAnsi="Times New Roman" w:cs="Times New Roman"/>
                <w:szCs w:val="21"/>
              </w:rPr>
            </w:pPr>
            <w:r w:rsidRPr="00EF2493">
              <w:rPr>
                <w:rFonts w:ascii="Times New Roman" w:hAnsi="Times New Roman" w:cs="Times New Roman"/>
                <w:szCs w:val="21"/>
              </w:rPr>
              <w:t xml:space="preserve">Mapping of a </w:t>
            </w:r>
            <w:proofErr w:type="spellStart"/>
            <w:r w:rsidRPr="00EF2493">
              <w:rPr>
                <w:rFonts w:ascii="Times New Roman" w:hAnsi="Times New Roman" w:cs="Times New Roman"/>
                <w:szCs w:val="21"/>
              </w:rPr>
              <w:t>pistilloid</w:t>
            </w:r>
            <w:proofErr w:type="spellEnd"/>
            <w:r w:rsidRPr="00EF2493">
              <w:rPr>
                <w:rFonts w:ascii="Times New Roman" w:hAnsi="Times New Roman" w:cs="Times New Roman"/>
                <w:szCs w:val="21"/>
              </w:rPr>
              <w:t xml:space="preserve">-stamen (PS) gene on the short arm of chromosome 1 in rice/Genome/Luo </w:t>
            </w:r>
            <w:proofErr w:type="spellStart"/>
            <w:r w:rsidRPr="00EF2493">
              <w:rPr>
                <w:rFonts w:ascii="Times New Roman" w:hAnsi="Times New Roman" w:cs="Times New Roman"/>
                <w:szCs w:val="21"/>
              </w:rPr>
              <w:t>Hongfa</w:t>
            </w:r>
            <w:proofErr w:type="spellEnd"/>
            <w:r w:rsidRPr="00EF2493">
              <w:rPr>
                <w:rFonts w:ascii="Times New Roman" w:hAnsi="Times New Roman" w:cs="Times New Roman"/>
                <w:szCs w:val="21"/>
              </w:rPr>
              <w:t>，</w:t>
            </w:r>
            <w:r w:rsidRPr="00EF2493">
              <w:rPr>
                <w:rFonts w:ascii="Times New Roman" w:hAnsi="Times New Roman" w:cs="Times New Roman"/>
                <w:szCs w:val="21"/>
              </w:rPr>
              <w:t xml:space="preserve">Li </w:t>
            </w:r>
            <w:proofErr w:type="spellStart"/>
            <w:r w:rsidRPr="00EF2493">
              <w:rPr>
                <w:rFonts w:ascii="Times New Roman" w:hAnsi="Times New Roman" w:cs="Times New Roman"/>
                <w:szCs w:val="21"/>
              </w:rPr>
              <w:t>Yunfeng</w:t>
            </w:r>
            <w:proofErr w:type="spellEnd"/>
            <w:r w:rsidRPr="00EF2493">
              <w:rPr>
                <w:rFonts w:ascii="Times New Roman" w:hAnsi="Times New Roman" w:cs="Times New Roman"/>
                <w:szCs w:val="21"/>
              </w:rPr>
              <w:t>，</w:t>
            </w:r>
            <w:r w:rsidRPr="00EF2493">
              <w:rPr>
                <w:rFonts w:ascii="Times New Roman" w:hAnsi="Times New Roman" w:cs="Times New Roman"/>
                <w:szCs w:val="21"/>
              </w:rPr>
              <w:t xml:space="preserve">Yang </w:t>
            </w:r>
            <w:proofErr w:type="spellStart"/>
            <w:r w:rsidRPr="00EF2493">
              <w:rPr>
                <w:rFonts w:ascii="Times New Roman" w:hAnsi="Times New Roman" w:cs="Times New Roman"/>
                <w:szCs w:val="21"/>
              </w:rPr>
              <w:t>Zhenglin</w:t>
            </w:r>
            <w:proofErr w:type="spellEnd"/>
            <w:r w:rsidRPr="00EF2493">
              <w:rPr>
                <w:rFonts w:ascii="Times New Roman" w:hAnsi="Times New Roman" w:cs="Times New Roman"/>
                <w:szCs w:val="21"/>
              </w:rPr>
              <w:t>，</w:t>
            </w:r>
            <w:proofErr w:type="spellStart"/>
            <w:r w:rsidRPr="00EF2493">
              <w:rPr>
                <w:rFonts w:ascii="Times New Roman" w:hAnsi="Times New Roman" w:cs="Times New Roman"/>
                <w:szCs w:val="21"/>
              </w:rPr>
              <w:t>Zhong</w:t>
            </w:r>
            <w:proofErr w:type="spellEnd"/>
            <w:r w:rsidRPr="00EF2493">
              <w:rPr>
                <w:rFonts w:ascii="Times New Roman" w:hAnsi="Times New Roman" w:cs="Times New Roman"/>
                <w:szCs w:val="21"/>
              </w:rPr>
              <w:t xml:space="preserve"> </w:t>
            </w:r>
            <w:proofErr w:type="spellStart"/>
            <w:r w:rsidRPr="00EF2493">
              <w:rPr>
                <w:rFonts w:ascii="Times New Roman" w:hAnsi="Times New Roman" w:cs="Times New Roman"/>
                <w:szCs w:val="21"/>
              </w:rPr>
              <w:t>Bingqiang</w:t>
            </w:r>
            <w:proofErr w:type="spellEnd"/>
            <w:r w:rsidRPr="00EF2493">
              <w:rPr>
                <w:rFonts w:ascii="Times New Roman" w:hAnsi="Times New Roman" w:cs="Times New Roman"/>
                <w:szCs w:val="21"/>
              </w:rPr>
              <w:t>，</w:t>
            </w:r>
            <w:proofErr w:type="spellStart"/>
            <w:r w:rsidRPr="00EF2493">
              <w:rPr>
                <w:rFonts w:ascii="Times New Roman" w:hAnsi="Times New Roman" w:cs="Times New Roman"/>
                <w:szCs w:val="21"/>
              </w:rPr>
              <w:t>Xie</w:t>
            </w:r>
            <w:proofErr w:type="spellEnd"/>
            <w:r w:rsidRPr="00EF2493">
              <w:rPr>
                <w:rFonts w:ascii="Times New Roman" w:hAnsi="Times New Roman" w:cs="Times New Roman"/>
                <w:szCs w:val="21"/>
              </w:rPr>
              <w:t xml:space="preserve"> </w:t>
            </w:r>
            <w:proofErr w:type="spellStart"/>
            <w:r w:rsidRPr="00EF2493">
              <w:rPr>
                <w:rFonts w:ascii="Times New Roman" w:hAnsi="Times New Roman" w:cs="Times New Roman"/>
                <w:szCs w:val="21"/>
              </w:rPr>
              <w:t>Rong</w:t>
            </w:r>
            <w:proofErr w:type="spellEnd"/>
            <w:r w:rsidRPr="00EF2493">
              <w:rPr>
                <w:rFonts w:ascii="Times New Roman" w:hAnsi="Times New Roman" w:cs="Times New Roman"/>
                <w:szCs w:val="21"/>
              </w:rPr>
              <w:t>，</w:t>
            </w:r>
            <w:r w:rsidRPr="00EF2493">
              <w:rPr>
                <w:rFonts w:ascii="Times New Roman" w:hAnsi="Times New Roman" w:cs="Times New Roman"/>
                <w:szCs w:val="21"/>
              </w:rPr>
              <w:t xml:space="preserve">Ren </w:t>
            </w:r>
            <w:proofErr w:type="spellStart"/>
            <w:r w:rsidRPr="00EF2493">
              <w:rPr>
                <w:rFonts w:ascii="Times New Roman" w:hAnsi="Times New Roman" w:cs="Times New Roman"/>
                <w:szCs w:val="21"/>
              </w:rPr>
              <w:t>Maozhi</w:t>
            </w:r>
            <w:proofErr w:type="spellEnd"/>
            <w:r w:rsidRPr="00EF2493">
              <w:rPr>
                <w:rFonts w:ascii="Times New Roman" w:hAnsi="Times New Roman" w:cs="Times New Roman"/>
                <w:szCs w:val="21"/>
              </w:rPr>
              <w:t>，</w:t>
            </w:r>
            <w:r w:rsidRPr="00EF2493">
              <w:rPr>
                <w:rFonts w:ascii="Times New Roman" w:hAnsi="Times New Roman" w:cs="Times New Roman"/>
                <w:szCs w:val="21"/>
              </w:rPr>
              <w:t>Luo Da</w:t>
            </w:r>
            <w:r w:rsidRPr="00EF2493">
              <w:rPr>
                <w:rFonts w:ascii="Times New Roman" w:hAnsi="Times New Roman" w:cs="Times New Roman"/>
                <w:szCs w:val="21"/>
              </w:rPr>
              <w:t>，</w:t>
            </w:r>
            <w:r w:rsidRPr="00EF2493">
              <w:rPr>
                <w:rFonts w:ascii="Times New Roman" w:hAnsi="Times New Roman" w:cs="Times New Roman"/>
                <w:szCs w:val="21"/>
              </w:rPr>
              <w:t xml:space="preserve">He </w:t>
            </w:r>
            <w:proofErr w:type="spellStart"/>
            <w:r w:rsidRPr="00EF2493">
              <w:rPr>
                <w:rFonts w:ascii="Times New Roman" w:hAnsi="Times New Roman" w:cs="Times New Roman"/>
                <w:szCs w:val="21"/>
              </w:rPr>
              <w:t>Guanghua</w:t>
            </w:r>
            <w:proofErr w:type="spellEnd"/>
          </w:p>
        </w:tc>
        <w:tc>
          <w:tcPr>
            <w:tcW w:w="708"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2.17</w:t>
            </w:r>
          </w:p>
        </w:tc>
        <w:tc>
          <w:tcPr>
            <w:tcW w:w="113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2006</w:t>
            </w:r>
            <w:r w:rsidRPr="00EF2493">
              <w:rPr>
                <w:rFonts w:ascii="Times New Roman" w:hAnsi="Times New Roman" w:cs="Times New Roman"/>
                <w:szCs w:val="21"/>
              </w:rPr>
              <w:t>，</w:t>
            </w:r>
            <w:r w:rsidRPr="00EF2493">
              <w:rPr>
                <w:rFonts w:ascii="Times New Roman" w:hAnsi="Times New Roman" w:cs="Times New Roman"/>
                <w:szCs w:val="21"/>
              </w:rPr>
              <w:t>49</w:t>
            </w:r>
            <w:r w:rsidRPr="00EF2493">
              <w:rPr>
                <w:rFonts w:ascii="Times New Roman" w:hAnsi="Times New Roman" w:cs="Times New Roman"/>
                <w:szCs w:val="21"/>
              </w:rPr>
              <w:t>：</w:t>
            </w:r>
            <w:r w:rsidRPr="00EF2493">
              <w:rPr>
                <w:rFonts w:ascii="Times New Roman" w:hAnsi="Times New Roman" w:cs="Times New Roman"/>
                <w:szCs w:val="21"/>
              </w:rPr>
              <w:t>1016-1022</w:t>
            </w:r>
          </w:p>
        </w:tc>
        <w:tc>
          <w:tcPr>
            <w:tcW w:w="82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2006.7.4</w:t>
            </w:r>
          </w:p>
        </w:tc>
        <w:tc>
          <w:tcPr>
            <w:tcW w:w="79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是</w:t>
            </w:r>
          </w:p>
        </w:tc>
        <w:tc>
          <w:tcPr>
            <w:tcW w:w="92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何光华</w:t>
            </w:r>
          </w:p>
        </w:tc>
        <w:tc>
          <w:tcPr>
            <w:tcW w:w="82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罗洪发</w:t>
            </w:r>
          </w:p>
        </w:tc>
        <w:tc>
          <w:tcPr>
            <w:tcW w:w="771"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4</w:t>
            </w:r>
          </w:p>
        </w:tc>
        <w:tc>
          <w:tcPr>
            <w:tcW w:w="71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11</w:t>
            </w:r>
          </w:p>
        </w:tc>
      </w:tr>
      <w:tr w:rsidR="00DC08A7" w:rsidRPr="00EF2493" w:rsidTr="00EF2493">
        <w:trPr>
          <w:trHeight w:hRule="exact" w:val="2549"/>
        </w:trPr>
        <w:tc>
          <w:tcPr>
            <w:tcW w:w="392"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5</w:t>
            </w:r>
          </w:p>
        </w:tc>
        <w:tc>
          <w:tcPr>
            <w:tcW w:w="2864" w:type="dxa"/>
          </w:tcPr>
          <w:p w:rsidR="00DC08A7" w:rsidRPr="00EF2493" w:rsidRDefault="00DC08A7" w:rsidP="00EF2493">
            <w:pPr>
              <w:snapToGrid w:val="0"/>
              <w:jc w:val="left"/>
              <w:rPr>
                <w:rFonts w:ascii="Times New Roman" w:hAnsi="Times New Roman" w:cs="Times New Roman"/>
                <w:szCs w:val="21"/>
              </w:rPr>
            </w:pPr>
            <w:r w:rsidRPr="00EF2493">
              <w:rPr>
                <w:rFonts w:ascii="Times New Roman" w:hAnsi="Times New Roman" w:cs="Times New Roman"/>
                <w:szCs w:val="21"/>
              </w:rPr>
              <w:t>Ectopic expression of OsMADS1 caused dwarfism and spikelet alteration in rice/Plant Growth Regul</w:t>
            </w:r>
            <w:r w:rsidR="003530F7">
              <w:rPr>
                <w:rFonts w:ascii="Times New Roman" w:hAnsi="Times New Roman" w:cs="Times New Roman"/>
                <w:szCs w:val="21"/>
              </w:rPr>
              <w:t>ation</w:t>
            </w:r>
            <w:bookmarkStart w:id="0" w:name="_GoBack"/>
            <w:bookmarkEnd w:id="0"/>
            <w:r w:rsidRPr="00EF2493">
              <w:rPr>
                <w:rFonts w:ascii="Times New Roman" w:hAnsi="Times New Roman" w:cs="Times New Roman"/>
                <w:szCs w:val="21"/>
              </w:rPr>
              <w:t>/Ling Wang</w:t>
            </w:r>
            <w:r w:rsidRPr="00EF2493">
              <w:rPr>
                <w:rFonts w:ascii="Times New Roman" w:hAnsi="Times New Roman" w:cs="Times New Roman"/>
                <w:szCs w:val="21"/>
              </w:rPr>
              <w:t>，</w:t>
            </w:r>
            <w:r w:rsidRPr="00EF2493">
              <w:rPr>
                <w:rFonts w:ascii="Times New Roman" w:hAnsi="Times New Roman" w:cs="Times New Roman"/>
                <w:szCs w:val="21"/>
              </w:rPr>
              <w:t>Xiao-Qin Zeng</w:t>
            </w:r>
            <w:r w:rsidRPr="00EF2493">
              <w:rPr>
                <w:rFonts w:ascii="Times New Roman" w:hAnsi="Times New Roman" w:cs="Times New Roman"/>
                <w:szCs w:val="21"/>
              </w:rPr>
              <w:t>，</w:t>
            </w:r>
            <w:r w:rsidRPr="00EF2493">
              <w:rPr>
                <w:rFonts w:ascii="Times New Roman" w:hAnsi="Times New Roman" w:cs="Times New Roman"/>
                <w:szCs w:val="21"/>
              </w:rPr>
              <w:t>Hui Zhuang</w:t>
            </w:r>
            <w:r w:rsidRPr="00EF2493">
              <w:rPr>
                <w:rFonts w:ascii="Times New Roman" w:hAnsi="Times New Roman" w:cs="Times New Roman"/>
                <w:szCs w:val="21"/>
              </w:rPr>
              <w:t>，</w:t>
            </w:r>
            <w:proofErr w:type="spellStart"/>
            <w:r w:rsidRPr="00EF2493">
              <w:rPr>
                <w:rFonts w:ascii="Times New Roman" w:hAnsi="Times New Roman" w:cs="Times New Roman"/>
                <w:szCs w:val="21"/>
              </w:rPr>
              <w:t>Ya</w:t>
            </w:r>
            <w:proofErr w:type="spellEnd"/>
            <w:r w:rsidRPr="00EF2493">
              <w:rPr>
                <w:rFonts w:ascii="Times New Roman" w:hAnsi="Times New Roman" w:cs="Times New Roman"/>
                <w:szCs w:val="21"/>
              </w:rPr>
              <w:t>-Lin Shen</w:t>
            </w:r>
            <w:r w:rsidRPr="00EF2493">
              <w:rPr>
                <w:rFonts w:ascii="Times New Roman" w:hAnsi="Times New Roman" w:cs="Times New Roman"/>
                <w:szCs w:val="21"/>
              </w:rPr>
              <w:t>，</w:t>
            </w:r>
            <w:proofErr w:type="spellStart"/>
            <w:r w:rsidRPr="00EF2493">
              <w:rPr>
                <w:rFonts w:ascii="Times New Roman" w:hAnsi="Times New Roman" w:cs="Times New Roman"/>
                <w:szCs w:val="21"/>
              </w:rPr>
              <w:t>Huan</w:t>
            </w:r>
            <w:proofErr w:type="spellEnd"/>
            <w:r w:rsidRPr="00EF2493">
              <w:rPr>
                <w:rFonts w:ascii="Times New Roman" w:hAnsi="Times New Roman" w:cs="Times New Roman"/>
                <w:szCs w:val="21"/>
              </w:rPr>
              <w:t xml:space="preserve"> Chen</w:t>
            </w:r>
            <w:r w:rsidRPr="00EF2493">
              <w:rPr>
                <w:rFonts w:ascii="Times New Roman" w:hAnsi="Times New Roman" w:cs="Times New Roman"/>
                <w:szCs w:val="21"/>
              </w:rPr>
              <w:t>，</w:t>
            </w:r>
            <w:proofErr w:type="spellStart"/>
            <w:r w:rsidRPr="00EF2493">
              <w:rPr>
                <w:rFonts w:ascii="Times New Roman" w:hAnsi="Times New Roman" w:cs="Times New Roman"/>
                <w:szCs w:val="21"/>
              </w:rPr>
              <w:t>Zhong</w:t>
            </w:r>
            <w:proofErr w:type="spellEnd"/>
            <w:r w:rsidRPr="00EF2493">
              <w:rPr>
                <w:rFonts w:ascii="Times New Roman" w:hAnsi="Times New Roman" w:cs="Times New Roman"/>
                <w:szCs w:val="21"/>
              </w:rPr>
              <w:t>-Wei Wang</w:t>
            </w:r>
            <w:r w:rsidRPr="00EF2493">
              <w:rPr>
                <w:rFonts w:ascii="Times New Roman" w:hAnsi="Times New Roman" w:cs="Times New Roman"/>
                <w:szCs w:val="21"/>
              </w:rPr>
              <w:t>，</w:t>
            </w:r>
            <w:proofErr w:type="spellStart"/>
            <w:r w:rsidRPr="00EF2493">
              <w:rPr>
                <w:rFonts w:ascii="Times New Roman" w:hAnsi="Times New Roman" w:cs="Times New Roman"/>
                <w:szCs w:val="21"/>
              </w:rPr>
              <w:t>Jue</w:t>
            </w:r>
            <w:proofErr w:type="spellEnd"/>
            <w:r w:rsidRPr="00EF2493">
              <w:rPr>
                <w:rFonts w:ascii="Times New Roman" w:hAnsi="Times New Roman" w:cs="Times New Roman"/>
                <w:szCs w:val="21"/>
              </w:rPr>
              <w:t>-Chen Long</w:t>
            </w:r>
            <w:r w:rsidRPr="00EF2493">
              <w:rPr>
                <w:rFonts w:ascii="Times New Roman" w:hAnsi="Times New Roman" w:cs="Times New Roman"/>
                <w:szCs w:val="21"/>
              </w:rPr>
              <w:t>，</w:t>
            </w:r>
            <w:r w:rsidRPr="00EF2493">
              <w:rPr>
                <w:rFonts w:ascii="Times New Roman" w:hAnsi="Times New Roman" w:cs="Times New Roman"/>
                <w:szCs w:val="21"/>
              </w:rPr>
              <w:t>Ying-Hua Ling</w:t>
            </w:r>
            <w:r w:rsidRPr="00EF2493">
              <w:rPr>
                <w:rFonts w:ascii="Times New Roman" w:hAnsi="Times New Roman" w:cs="Times New Roman"/>
                <w:szCs w:val="21"/>
              </w:rPr>
              <w:t>，</w:t>
            </w:r>
            <w:proofErr w:type="spellStart"/>
            <w:r w:rsidRPr="00EF2493">
              <w:rPr>
                <w:rFonts w:ascii="Times New Roman" w:hAnsi="Times New Roman" w:cs="Times New Roman"/>
                <w:szCs w:val="21"/>
              </w:rPr>
              <w:t>Guang</w:t>
            </w:r>
            <w:proofErr w:type="spellEnd"/>
            <w:r w:rsidRPr="00EF2493">
              <w:rPr>
                <w:rFonts w:ascii="Times New Roman" w:hAnsi="Times New Roman" w:cs="Times New Roman"/>
                <w:szCs w:val="21"/>
              </w:rPr>
              <w:t>-Hua He</w:t>
            </w:r>
            <w:r w:rsidRPr="00EF2493">
              <w:rPr>
                <w:rFonts w:ascii="Times New Roman" w:hAnsi="Times New Roman" w:cs="Times New Roman"/>
                <w:szCs w:val="21"/>
              </w:rPr>
              <w:t>，</w:t>
            </w:r>
            <w:r w:rsidRPr="00EF2493">
              <w:rPr>
                <w:rFonts w:ascii="Times New Roman" w:hAnsi="Times New Roman" w:cs="Times New Roman"/>
                <w:szCs w:val="21"/>
              </w:rPr>
              <w:t>Yun-Feng Li</w:t>
            </w:r>
          </w:p>
        </w:tc>
        <w:tc>
          <w:tcPr>
            <w:tcW w:w="708"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3.41</w:t>
            </w:r>
          </w:p>
        </w:tc>
        <w:tc>
          <w:tcPr>
            <w:tcW w:w="113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2017</w:t>
            </w:r>
            <w:r w:rsidRPr="00EF2493">
              <w:rPr>
                <w:rFonts w:ascii="Times New Roman" w:hAnsi="Times New Roman" w:cs="Times New Roman"/>
                <w:szCs w:val="21"/>
              </w:rPr>
              <w:t>，</w:t>
            </w:r>
            <w:r w:rsidRPr="00EF2493">
              <w:rPr>
                <w:rFonts w:ascii="Times New Roman" w:hAnsi="Times New Roman" w:cs="Times New Roman"/>
                <w:szCs w:val="21"/>
              </w:rPr>
              <w:t>81:433-442</w:t>
            </w:r>
          </w:p>
        </w:tc>
        <w:tc>
          <w:tcPr>
            <w:tcW w:w="82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2017.10.10</w:t>
            </w:r>
          </w:p>
        </w:tc>
        <w:tc>
          <w:tcPr>
            <w:tcW w:w="79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是</w:t>
            </w:r>
          </w:p>
        </w:tc>
        <w:tc>
          <w:tcPr>
            <w:tcW w:w="924"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李云峰</w:t>
            </w:r>
          </w:p>
        </w:tc>
        <w:tc>
          <w:tcPr>
            <w:tcW w:w="822" w:type="dxa"/>
          </w:tcPr>
          <w:p w:rsidR="00DC08A7" w:rsidRPr="00EF2493" w:rsidRDefault="00DC08A7" w:rsidP="00EF2493">
            <w:pPr>
              <w:snapToGrid w:val="0"/>
              <w:jc w:val="center"/>
              <w:rPr>
                <w:rFonts w:ascii="Times New Roman" w:hAnsi="Times New Roman" w:cs="Times New Roman"/>
                <w:szCs w:val="21"/>
              </w:rPr>
            </w:pPr>
            <w:proofErr w:type="gramStart"/>
            <w:r w:rsidRPr="00EF2493">
              <w:rPr>
                <w:rFonts w:ascii="Times New Roman" w:hAnsi="Times New Roman" w:cs="Times New Roman"/>
                <w:szCs w:val="21"/>
              </w:rPr>
              <w:t>汪玲</w:t>
            </w:r>
            <w:proofErr w:type="gramEnd"/>
          </w:p>
        </w:tc>
        <w:tc>
          <w:tcPr>
            <w:tcW w:w="771"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13</w:t>
            </w:r>
          </w:p>
        </w:tc>
        <w:tc>
          <w:tcPr>
            <w:tcW w:w="719" w:type="dxa"/>
          </w:tcPr>
          <w:p w:rsidR="00DC08A7" w:rsidRPr="00EF2493" w:rsidRDefault="00DC08A7" w:rsidP="00EF2493">
            <w:pPr>
              <w:snapToGrid w:val="0"/>
              <w:jc w:val="center"/>
              <w:rPr>
                <w:rFonts w:ascii="Times New Roman" w:hAnsi="Times New Roman" w:cs="Times New Roman"/>
                <w:szCs w:val="21"/>
              </w:rPr>
            </w:pPr>
            <w:r w:rsidRPr="00EF2493">
              <w:rPr>
                <w:rFonts w:ascii="Times New Roman" w:hAnsi="Times New Roman" w:cs="Times New Roman"/>
                <w:szCs w:val="21"/>
              </w:rPr>
              <w:t>15</w:t>
            </w:r>
          </w:p>
        </w:tc>
      </w:tr>
      <w:tr w:rsidR="00704237" w:rsidTr="00EA367F">
        <w:trPr>
          <w:trHeight w:hRule="exact" w:val="737"/>
        </w:trPr>
        <w:tc>
          <w:tcPr>
            <w:tcW w:w="8472" w:type="dxa"/>
            <w:gridSpan w:val="8"/>
            <w:vAlign w:val="center"/>
          </w:tcPr>
          <w:p w:rsidR="00704237" w:rsidRDefault="00704237" w:rsidP="004845CD">
            <w:pPr>
              <w:spacing w:line="360" w:lineRule="auto"/>
              <w:jc w:val="center"/>
              <w:rPr>
                <w:rFonts w:ascii="宋体" w:hAnsi="宋体"/>
                <w:sz w:val="24"/>
                <w:szCs w:val="24"/>
              </w:rPr>
            </w:pPr>
            <w:r>
              <w:rPr>
                <w:rFonts w:ascii="宋体" w:hAnsi="宋体" w:hint="eastAsia"/>
                <w:sz w:val="24"/>
                <w:szCs w:val="24"/>
              </w:rPr>
              <w:t>合计</w:t>
            </w:r>
          </w:p>
        </w:tc>
        <w:tc>
          <w:tcPr>
            <w:tcW w:w="771" w:type="dxa"/>
            <w:vAlign w:val="center"/>
          </w:tcPr>
          <w:p w:rsidR="00704237" w:rsidRDefault="00482E74" w:rsidP="00A2137E">
            <w:pPr>
              <w:spacing w:line="360" w:lineRule="auto"/>
              <w:jc w:val="center"/>
              <w:rPr>
                <w:rFonts w:ascii="宋体" w:hAnsi="宋体"/>
                <w:sz w:val="24"/>
                <w:szCs w:val="24"/>
              </w:rPr>
            </w:pPr>
            <w:r>
              <w:rPr>
                <w:rFonts w:ascii="宋体" w:hAnsi="宋体" w:hint="eastAsia"/>
                <w:sz w:val="24"/>
                <w:szCs w:val="24"/>
              </w:rPr>
              <w:t>148</w:t>
            </w:r>
          </w:p>
        </w:tc>
        <w:tc>
          <w:tcPr>
            <w:tcW w:w="719" w:type="dxa"/>
            <w:vAlign w:val="center"/>
          </w:tcPr>
          <w:p w:rsidR="00704237" w:rsidRDefault="00482E74" w:rsidP="004845CD">
            <w:pPr>
              <w:spacing w:line="360" w:lineRule="auto"/>
              <w:jc w:val="center"/>
              <w:rPr>
                <w:rFonts w:ascii="宋体" w:hAnsi="宋体"/>
                <w:sz w:val="24"/>
                <w:szCs w:val="24"/>
              </w:rPr>
            </w:pPr>
            <w:r>
              <w:rPr>
                <w:rFonts w:ascii="宋体" w:hAnsi="宋体" w:hint="eastAsia"/>
                <w:sz w:val="24"/>
                <w:szCs w:val="24"/>
              </w:rPr>
              <w:t>208</w:t>
            </w:r>
          </w:p>
        </w:tc>
      </w:tr>
    </w:tbl>
    <w:p w:rsidR="004E070F" w:rsidRPr="002A259D" w:rsidRDefault="004E070F" w:rsidP="00162ADB">
      <w:pPr>
        <w:spacing w:afterLines="50" w:after="156" w:line="400" w:lineRule="exact"/>
      </w:pPr>
    </w:p>
    <w:sectPr w:rsidR="004E070F" w:rsidRPr="002A259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E4" w:rsidRDefault="006479E4" w:rsidP="00C3790C">
      <w:r>
        <w:separator/>
      </w:r>
    </w:p>
  </w:endnote>
  <w:endnote w:type="continuationSeparator" w:id="0">
    <w:p w:rsidR="006479E4" w:rsidRDefault="006479E4"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Microsoft YaHei UI"/>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E4" w:rsidRDefault="006479E4" w:rsidP="00C3790C">
      <w:r>
        <w:separator/>
      </w:r>
    </w:p>
  </w:footnote>
  <w:footnote w:type="continuationSeparator" w:id="0">
    <w:p w:rsidR="006479E4" w:rsidRDefault="006479E4" w:rsidP="00C37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96" w:rsidRDefault="006479E4"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56CD8"/>
    <w:rsid w:val="00162ADB"/>
    <w:rsid w:val="00180DCB"/>
    <w:rsid w:val="001D056E"/>
    <w:rsid w:val="0024144B"/>
    <w:rsid w:val="0024445F"/>
    <w:rsid w:val="0028776E"/>
    <w:rsid w:val="002A259D"/>
    <w:rsid w:val="002C3D7F"/>
    <w:rsid w:val="002E440F"/>
    <w:rsid w:val="003239EF"/>
    <w:rsid w:val="003530F7"/>
    <w:rsid w:val="003E34A5"/>
    <w:rsid w:val="003F40E6"/>
    <w:rsid w:val="00425288"/>
    <w:rsid w:val="00454EC8"/>
    <w:rsid w:val="00464E71"/>
    <w:rsid w:val="00482E74"/>
    <w:rsid w:val="004E070F"/>
    <w:rsid w:val="00515CC3"/>
    <w:rsid w:val="005E5F60"/>
    <w:rsid w:val="00612777"/>
    <w:rsid w:val="00626A30"/>
    <w:rsid w:val="006479E4"/>
    <w:rsid w:val="00674B35"/>
    <w:rsid w:val="00704237"/>
    <w:rsid w:val="0071033D"/>
    <w:rsid w:val="007F4C64"/>
    <w:rsid w:val="00833F37"/>
    <w:rsid w:val="00940738"/>
    <w:rsid w:val="00A2137E"/>
    <w:rsid w:val="00A33303"/>
    <w:rsid w:val="00A60C91"/>
    <w:rsid w:val="00A9663B"/>
    <w:rsid w:val="00B04353"/>
    <w:rsid w:val="00B07300"/>
    <w:rsid w:val="00B17AB6"/>
    <w:rsid w:val="00C00092"/>
    <w:rsid w:val="00C3790C"/>
    <w:rsid w:val="00C659BD"/>
    <w:rsid w:val="00C73384"/>
    <w:rsid w:val="00D946AE"/>
    <w:rsid w:val="00DC08A7"/>
    <w:rsid w:val="00DD18B9"/>
    <w:rsid w:val="00E23BB2"/>
    <w:rsid w:val="00EA367F"/>
    <w:rsid w:val="00EE5BF8"/>
    <w:rsid w:val="00EF2493"/>
    <w:rsid w:val="00F032B4"/>
    <w:rsid w:val="00F33358"/>
    <w:rsid w:val="00F6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7EF4F"/>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411</Words>
  <Characters>2347</Characters>
  <Application>Microsoft Office Word</Application>
  <DocSecurity>0</DocSecurity>
  <Lines>19</Lines>
  <Paragraphs>5</Paragraphs>
  <ScaleCrop>false</ScaleCrop>
  <Company>china</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HUAWEI</cp:lastModifiedBy>
  <cp:revision>11</cp:revision>
  <dcterms:created xsi:type="dcterms:W3CDTF">2021-09-02T07:34:00Z</dcterms:created>
  <dcterms:modified xsi:type="dcterms:W3CDTF">2021-09-07T08:12:00Z</dcterms:modified>
</cp:coreProperties>
</file>